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37C90" w14:textId="77777777" w:rsidR="00A30967" w:rsidRPr="00680425" w:rsidRDefault="00A30967" w:rsidP="00A30967">
      <w:pPr>
        <w:widowControl w:val="0"/>
        <w:suppressAutoHyphens/>
        <w:autoSpaceDN w:val="0"/>
        <w:spacing w:line="276" w:lineRule="auto"/>
        <w:textAlignment w:val="baseline"/>
        <w:rPr>
          <w:rFonts w:ascii="Verdana" w:eastAsia="Andale Sans UI" w:hAnsi="Verdana" w:cs="Arial"/>
          <w:kern w:val="3"/>
          <w:sz w:val="20"/>
          <w:szCs w:val="20"/>
          <w:lang w:eastAsia="ja-JP" w:bidi="fa-IR"/>
        </w:rPr>
      </w:pPr>
    </w:p>
    <w:p w14:paraId="4C2E9341" w14:textId="77777777" w:rsidR="00A30967" w:rsidRPr="00680425" w:rsidRDefault="00A30967" w:rsidP="00A30967">
      <w:pPr>
        <w:spacing w:line="276" w:lineRule="auto"/>
        <w:ind w:firstLine="432"/>
        <w:jc w:val="both"/>
        <w:rPr>
          <w:b/>
        </w:rPr>
      </w:pPr>
    </w:p>
    <w:p w14:paraId="31D3F084" w14:textId="77777777" w:rsidR="00A30967" w:rsidRPr="00680425" w:rsidRDefault="00A30967" w:rsidP="00A30967">
      <w:pPr>
        <w:spacing w:line="276" w:lineRule="auto"/>
        <w:ind w:firstLine="432"/>
        <w:jc w:val="center"/>
        <w:rPr>
          <w:b/>
          <w:sz w:val="40"/>
          <w:szCs w:val="40"/>
        </w:rPr>
      </w:pPr>
    </w:p>
    <w:p w14:paraId="2ABED1DE" w14:textId="77777777" w:rsidR="00A30967" w:rsidRPr="00680425" w:rsidRDefault="00A30967" w:rsidP="00A30967">
      <w:pPr>
        <w:spacing w:line="276" w:lineRule="auto"/>
        <w:ind w:firstLine="432"/>
        <w:jc w:val="center"/>
        <w:rPr>
          <w:b/>
          <w:sz w:val="40"/>
          <w:szCs w:val="40"/>
        </w:rPr>
      </w:pPr>
      <w:r w:rsidRPr="00680425">
        <w:rPr>
          <w:b/>
          <w:sz w:val="40"/>
          <w:szCs w:val="40"/>
        </w:rPr>
        <w:t xml:space="preserve">Opis systemu informatycznego </w:t>
      </w:r>
    </w:p>
    <w:p w14:paraId="75860A49" w14:textId="77777777" w:rsidR="00A30967" w:rsidRPr="00680425" w:rsidRDefault="00A30967" w:rsidP="00A30967">
      <w:pPr>
        <w:spacing w:line="276" w:lineRule="auto"/>
        <w:ind w:firstLine="432"/>
        <w:jc w:val="center"/>
        <w:rPr>
          <w:b/>
          <w:sz w:val="40"/>
          <w:szCs w:val="40"/>
        </w:rPr>
      </w:pPr>
      <w:r w:rsidRPr="00680425">
        <w:rPr>
          <w:b/>
          <w:sz w:val="40"/>
          <w:szCs w:val="40"/>
        </w:rPr>
        <w:t>Elektroniczne Księgi Wieczyste</w:t>
      </w:r>
    </w:p>
    <w:p w14:paraId="32458E27" w14:textId="77777777" w:rsidR="00A30967" w:rsidRPr="00680425" w:rsidRDefault="00A30967" w:rsidP="00A30967">
      <w:pPr>
        <w:spacing w:line="276" w:lineRule="auto"/>
        <w:ind w:firstLine="432"/>
        <w:jc w:val="center"/>
        <w:rPr>
          <w:b/>
          <w:sz w:val="40"/>
          <w:szCs w:val="40"/>
        </w:rPr>
      </w:pPr>
      <w:r w:rsidRPr="00680425">
        <w:rPr>
          <w:b/>
          <w:sz w:val="40"/>
          <w:szCs w:val="40"/>
        </w:rPr>
        <w:t>EKW</w:t>
      </w:r>
    </w:p>
    <w:p w14:paraId="316B3CEB" w14:textId="77777777" w:rsidR="00A30967" w:rsidRPr="00680425" w:rsidRDefault="00A30967" w:rsidP="00A30967">
      <w:pPr>
        <w:spacing w:line="276" w:lineRule="auto"/>
        <w:ind w:firstLine="432"/>
        <w:jc w:val="both"/>
        <w:rPr>
          <w:b/>
        </w:rPr>
      </w:pPr>
    </w:p>
    <w:p w14:paraId="7A0CD989" w14:textId="77777777" w:rsidR="00A30967" w:rsidRPr="00680425" w:rsidRDefault="00A30967" w:rsidP="00A30967">
      <w:pPr>
        <w:spacing w:line="276" w:lineRule="auto"/>
        <w:ind w:firstLine="432"/>
        <w:jc w:val="both"/>
        <w:rPr>
          <w:b/>
        </w:rPr>
      </w:pPr>
    </w:p>
    <w:p w14:paraId="5A0258A0" w14:textId="77777777" w:rsidR="00A30967" w:rsidRPr="00680425" w:rsidRDefault="00A30967" w:rsidP="00A30967">
      <w:pPr>
        <w:spacing w:line="276" w:lineRule="auto"/>
        <w:ind w:firstLine="432"/>
        <w:jc w:val="both"/>
        <w:rPr>
          <w:b/>
        </w:rPr>
      </w:pPr>
    </w:p>
    <w:p w14:paraId="270ED5B5" w14:textId="77777777" w:rsidR="00A30967" w:rsidRPr="00680425" w:rsidRDefault="00A30967" w:rsidP="00A30967">
      <w:pPr>
        <w:spacing w:line="276" w:lineRule="auto"/>
        <w:ind w:firstLine="432"/>
        <w:jc w:val="both"/>
        <w:rPr>
          <w:b/>
        </w:rPr>
      </w:pPr>
    </w:p>
    <w:p w14:paraId="7F294396" w14:textId="77777777" w:rsidR="00A30967" w:rsidRPr="00680425" w:rsidRDefault="00A30967" w:rsidP="00A30967">
      <w:pPr>
        <w:spacing w:line="276" w:lineRule="auto"/>
        <w:ind w:firstLine="432"/>
        <w:jc w:val="both"/>
        <w:rPr>
          <w:b/>
        </w:rPr>
      </w:pPr>
    </w:p>
    <w:p w14:paraId="6D12D297" w14:textId="77777777" w:rsidR="00A30967" w:rsidRPr="00680425" w:rsidRDefault="00A30967" w:rsidP="00A30967">
      <w:pPr>
        <w:spacing w:line="276" w:lineRule="auto"/>
        <w:ind w:firstLine="432"/>
        <w:jc w:val="both"/>
        <w:rPr>
          <w:b/>
        </w:rPr>
      </w:pPr>
    </w:p>
    <w:p w14:paraId="0625E9DD" w14:textId="77777777" w:rsidR="00A30967" w:rsidRPr="00680425" w:rsidRDefault="00A30967" w:rsidP="00A30967">
      <w:pPr>
        <w:spacing w:line="276" w:lineRule="auto"/>
        <w:ind w:firstLine="432"/>
        <w:jc w:val="both"/>
        <w:rPr>
          <w:b/>
        </w:rPr>
      </w:pPr>
    </w:p>
    <w:p w14:paraId="77897243" w14:textId="77777777" w:rsidR="00A30967" w:rsidRPr="00680425" w:rsidRDefault="00A30967" w:rsidP="00A30967">
      <w:pPr>
        <w:spacing w:line="276" w:lineRule="auto"/>
        <w:ind w:firstLine="432"/>
        <w:jc w:val="both"/>
        <w:rPr>
          <w:b/>
        </w:rPr>
      </w:pPr>
    </w:p>
    <w:p w14:paraId="6EF17045" w14:textId="77777777" w:rsidR="00A30967" w:rsidRPr="00680425" w:rsidRDefault="00A30967" w:rsidP="00A30967">
      <w:pPr>
        <w:spacing w:line="276" w:lineRule="auto"/>
        <w:ind w:firstLine="432"/>
        <w:jc w:val="both"/>
        <w:rPr>
          <w:b/>
        </w:rPr>
      </w:pPr>
    </w:p>
    <w:p w14:paraId="3F6CF1B1" w14:textId="77777777" w:rsidR="00A30967" w:rsidRPr="00680425" w:rsidRDefault="00A30967" w:rsidP="00A30967">
      <w:pPr>
        <w:spacing w:line="276" w:lineRule="auto"/>
        <w:ind w:firstLine="432"/>
        <w:jc w:val="both"/>
        <w:rPr>
          <w:b/>
        </w:rPr>
      </w:pPr>
    </w:p>
    <w:p w14:paraId="5180D90F" w14:textId="77777777" w:rsidR="00A30967" w:rsidRPr="00680425" w:rsidRDefault="00A30967" w:rsidP="00A30967">
      <w:pPr>
        <w:spacing w:line="276" w:lineRule="auto"/>
        <w:ind w:firstLine="432"/>
        <w:jc w:val="both"/>
        <w:rPr>
          <w:b/>
        </w:rPr>
      </w:pPr>
    </w:p>
    <w:p w14:paraId="5713F269" w14:textId="77777777" w:rsidR="00A30967" w:rsidRPr="00680425" w:rsidRDefault="00A30967" w:rsidP="00A30967">
      <w:pPr>
        <w:spacing w:line="276" w:lineRule="auto"/>
        <w:ind w:firstLine="432"/>
        <w:jc w:val="both"/>
        <w:rPr>
          <w:b/>
        </w:rPr>
      </w:pPr>
    </w:p>
    <w:p w14:paraId="33477771" w14:textId="77777777" w:rsidR="00A30967" w:rsidRPr="00680425" w:rsidRDefault="00A30967" w:rsidP="00A30967">
      <w:pPr>
        <w:spacing w:line="276" w:lineRule="auto"/>
        <w:ind w:firstLine="432"/>
        <w:jc w:val="both"/>
        <w:rPr>
          <w:b/>
        </w:rPr>
      </w:pPr>
    </w:p>
    <w:p w14:paraId="57BE06F6" w14:textId="77777777" w:rsidR="00A30967" w:rsidRPr="00680425" w:rsidRDefault="00A30967" w:rsidP="00A30967">
      <w:pPr>
        <w:spacing w:line="276" w:lineRule="auto"/>
        <w:ind w:firstLine="432"/>
        <w:jc w:val="both"/>
        <w:rPr>
          <w:b/>
        </w:rPr>
      </w:pPr>
    </w:p>
    <w:p w14:paraId="301DEE33" w14:textId="77777777" w:rsidR="00A30967" w:rsidRPr="00680425" w:rsidRDefault="00A30967" w:rsidP="00A30967">
      <w:pPr>
        <w:spacing w:line="276" w:lineRule="auto"/>
        <w:ind w:firstLine="432"/>
        <w:jc w:val="both"/>
        <w:rPr>
          <w:b/>
        </w:rPr>
      </w:pPr>
    </w:p>
    <w:p w14:paraId="0747E469" w14:textId="77777777" w:rsidR="00A30967" w:rsidRPr="00680425" w:rsidRDefault="00A30967" w:rsidP="00A30967">
      <w:pPr>
        <w:spacing w:line="276" w:lineRule="auto"/>
        <w:ind w:firstLine="432"/>
        <w:jc w:val="both"/>
        <w:rPr>
          <w:b/>
        </w:rPr>
      </w:pPr>
    </w:p>
    <w:p w14:paraId="6C12475D" w14:textId="77777777" w:rsidR="00A30967" w:rsidRPr="00680425" w:rsidRDefault="00A30967" w:rsidP="00A30967">
      <w:pPr>
        <w:spacing w:line="276" w:lineRule="auto"/>
        <w:ind w:firstLine="432"/>
        <w:jc w:val="both"/>
        <w:rPr>
          <w:b/>
        </w:rPr>
      </w:pPr>
    </w:p>
    <w:p w14:paraId="1448B5F8" w14:textId="77777777" w:rsidR="00A30967" w:rsidRPr="00680425" w:rsidRDefault="00A30967" w:rsidP="00A30967">
      <w:pPr>
        <w:spacing w:line="276" w:lineRule="auto"/>
        <w:ind w:firstLine="432"/>
        <w:jc w:val="both"/>
        <w:rPr>
          <w:b/>
        </w:rPr>
      </w:pPr>
    </w:p>
    <w:p w14:paraId="02E83FA4" w14:textId="77777777" w:rsidR="00E1580B" w:rsidRDefault="00E1580B" w:rsidP="00A30967">
      <w:pPr>
        <w:spacing w:line="276" w:lineRule="auto"/>
        <w:ind w:firstLine="432"/>
        <w:jc w:val="center"/>
        <w:rPr>
          <w:b/>
        </w:rPr>
      </w:pPr>
    </w:p>
    <w:p w14:paraId="3ECC9A99" w14:textId="77777777" w:rsidR="00E1580B" w:rsidRDefault="00E1580B" w:rsidP="00A30967">
      <w:pPr>
        <w:spacing w:line="276" w:lineRule="auto"/>
        <w:ind w:firstLine="432"/>
        <w:jc w:val="center"/>
        <w:rPr>
          <w:b/>
        </w:rPr>
      </w:pPr>
    </w:p>
    <w:p w14:paraId="0975F07A" w14:textId="77777777" w:rsidR="00E1580B" w:rsidRDefault="00E1580B" w:rsidP="00A30967">
      <w:pPr>
        <w:spacing w:line="276" w:lineRule="auto"/>
        <w:ind w:firstLine="432"/>
        <w:jc w:val="center"/>
        <w:rPr>
          <w:b/>
        </w:rPr>
      </w:pPr>
    </w:p>
    <w:p w14:paraId="2135633A" w14:textId="77777777" w:rsidR="00E1580B" w:rsidRDefault="00E1580B" w:rsidP="00A30967">
      <w:pPr>
        <w:spacing w:line="276" w:lineRule="auto"/>
        <w:ind w:firstLine="432"/>
        <w:jc w:val="center"/>
        <w:rPr>
          <w:b/>
        </w:rPr>
      </w:pPr>
    </w:p>
    <w:p w14:paraId="7D38E80E" w14:textId="77777777" w:rsidR="00E1580B" w:rsidRDefault="00E1580B" w:rsidP="00A30967">
      <w:pPr>
        <w:spacing w:line="276" w:lineRule="auto"/>
        <w:ind w:firstLine="432"/>
        <w:jc w:val="center"/>
        <w:rPr>
          <w:b/>
        </w:rPr>
      </w:pPr>
    </w:p>
    <w:p w14:paraId="1B99161D" w14:textId="77777777" w:rsidR="00E1580B" w:rsidRDefault="00E1580B" w:rsidP="00A30967">
      <w:pPr>
        <w:spacing w:line="276" w:lineRule="auto"/>
        <w:ind w:firstLine="432"/>
        <w:jc w:val="center"/>
        <w:rPr>
          <w:b/>
        </w:rPr>
      </w:pPr>
    </w:p>
    <w:p w14:paraId="1411F445" w14:textId="77777777" w:rsidR="00E1580B" w:rsidRDefault="00E1580B" w:rsidP="00A30967">
      <w:pPr>
        <w:spacing w:line="276" w:lineRule="auto"/>
        <w:ind w:firstLine="432"/>
        <w:jc w:val="center"/>
        <w:rPr>
          <w:b/>
        </w:rPr>
      </w:pPr>
    </w:p>
    <w:p w14:paraId="70D392A7" w14:textId="77777777" w:rsidR="00E1580B" w:rsidRDefault="00E1580B" w:rsidP="00A30967">
      <w:pPr>
        <w:spacing w:line="276" w:lineRule="auto"/>
        <w:ind w:firstLine="432"/>
        <w:jc w:val="center"/>
        <w:rPr>
          <w:b/>
        </w:rPr>
      </w:pPr>
    </w:p>
    <w:p w14:paraId="50F2CD8D" w14:textId="77777777" w:rsidR="00E1580B" w:rsidRDefault="00E1580B" w:rsidP="00A30967">
      <w:pPr>
        <w:spacing w:line="276" w:lineRule="auto"/>
        <w:ind w:firstLine="432"/>
        <w:jc w:val="center"/>
        <w:rPr>
          <w:b/>
        </w:rPr>
      </w:pPr>
    </w:p>
    <w:p w14:paraId="47B3384F" w14:textId="77777777" w:rsidR="00E1580B" w:rsidRDefault="00E1580B" w:rsidP="00A30967">
      <w:pPr>
        <w:spacing w:line="276" w:lineRule="auto"/>
        <w:ind w:firstLine="432"/>
        <w:jc w:val="center"/>
        <w:rPr>
          <w:b/>
        </w:rPr>
      </w:pPr>
    </w:p>
    <w:p w14:paraId="7FF53710" w14:textId="77777777" w:rsidR="00E1580B" w:rsidRDefault="00E1580B" w:rsidP="00A30967">
      <w:pPr>
        <w:spacing w:line="276" w:lineRule="auto"/>
        <w:ind w:firstLine="432"/>
        <w:jc w:val="center"/>
        <w:rPr>
          <w:b/>
        </w:rPr>
      </w:pPr>
    </w:p>
    <w:p w14:paraId="40FE3E72" w14:textId="77777777" w:rsidR="00E1580B" w:rsidRDefault="00E1580B" w:rsidP="00A30967">
      <w:pPr>
        <w:spacing w:line="276" w:lineRule="auto"/>
        <w:ind w:firstLine="432"/>
        <w:jc w:val="center"/>
        <w:rPr>
          <w:b/>
        </w:rPr>
      </w:pPr>
    </w:p>
    <w:p w14:paraId="61CFA790" w14:textId="77777777" w:rsidR="00E1580B" w:rsidRDefault="00E1580B" w:rsidP="00A30967">
      <w:pPr>
        <w:spacing w:line="276" w:lineRule="auto"/>
        <w:ind w:firstLine="432"/>
        <w:jc w:val="center"/>
        <w:rPr>
          <w:b/>
        </w:rPr>
      </w:pPr>
    </w:p>
    <w:p w14:paraId="4820A91D" w14:textId="77777777" w:rsidR="00E1580B" w:rsidRDefault="00E1580B" w:rsidP="00A30967">
      <w:pPr>
        <w:spacing w:line="276" w:lineRule="auto"/>
        <w:ind w:firstLine="432"/>
        <w:jc w:val="center"/>
        <w:rPr>
          <w:b/>
        </w:rPr>
      </w:pPr>
    </w:p>
    <w:p w14:paraId="4479B63F" w14:textId="765C25BD" w:rsidR="00A30967" w:rsidRPr="00680425" w:rsidRDefault="00A30967" w:rsidP="00A30967">
      <w:pPr>
        <w:spacing w:line="276" w:lineRule="auto"/>
        <w:ind w:firstLine="432"/>
        <w:jc w:val="center"/>
        <w:rPr>
          <w:b/>
        </w:rPr>
      </w:pPr>
      <w:r w:rsidRPr="00680425">
        <w:rPr>
          <w:b/>
        </w:rPr>
        <w:t xml:space="preserve">Warszawa, </w:t>
      </w:r>
      <w:r w:rsidR="004342E0">
        <w:rPr>
          <w:b/>
        </w:rPr>
        <w:t>marzec 2022</w:t>
      </w:r>
      <w:r w:rsidRPr="00680425">
        <w:rPr>
          <w:b/>
        </w:rPr>
        <w:t xml:space="preserve"> r.</w:t>
      </w:r>
    </w:p>
    <w:p w14:paraId="0C516FD9" w14:textId="77777777" w:rsidR="00A30967" w:rsidRPr="007D251F" w:rsidRDefault="00A30967" w:rsidP="00A30967">
      <w:pPr>
        <w:spacing w:line="276" w:lineRule="auto"/>
        <w:ind w:firstLine="432"/>
        <w:jc w:val="both"/>
        <w:rPr>
          <w:b/>
          <w:bCs/>
          <w:u w:val="single"/>
        </w:rPr>
      </w:pPr>
      <w:r w:rsidRPr="00680425">
        <w:br w:type="page"/>
      </w:r>
      <w:r w:rsidRPr="007D251F">
        <w:rPr>
          <w:b/>
          <w:bCs/>
          <w:u w:val="single"/>
        </w:rPr>
        <w:lastRenderedPageBreak/>
        <w:t>SPIS TREŚCI</w:t>
      </w:r>
    </w:p>
    <w:p w14:paraId="2B3C8CF5" w14:textId="77777777" w:rsidR="00A30967" w:rsidRPr="00680425" w:rsidRDefault="00A30967" w:rsidP="00A30967">
      <w:pPr>
        <w:spacing w:line="276" w:lineRule="auto"/>
        <w:ind w:firstLine="432"/>
        <w:jc w:val="both"/>
      </w:pPr>
    </w:p>
    <w:p w14:paraId="4CF86487" w14:textId="77777777" w:rsidR="00A30967" w:rsidRPr="00680425" w:rsidRDefault="00A30967" w:rsidP="00A30967">
      <w:pPr>
        <w:spacing w:line="276" w:lineRule="auto"/>
        <w:ind w:firstLine="432"/>
        <w:jc w:val="both"/>
      </w:pPr>
    </w:p>
    <w:p w14:paraId="70355A7E" w14:textId="66BBC1AE" w:rsidR="00717A61" w:rsidRPr="0066364B" w:rsidRDefault="00A30967" w:rsidP="0066364B">
      <w:pPr>
        <w:pStyle w:val="Spistreci1"/>
        <w:tabs>
          <w:tab w:val="right" w:leader="dot" w:pos="9061"/>
        </w:tabs>
        <w:rPr>
          <w:rFonts w:asciiTheme="minorHAnsi" w:eastAsiaTheme="minorEastAsia" w:hAnsiTheme="minorHAnsi" w:cstheme="minorBidi"/>
          <w:noProof/>
          <w:sz w:val="22"/>
          <w:szCs w:val="22"/>
          <w:lang w:eastAsia="pl-PL"/>
        </w:rPr>
      </w:pPr>
      <w:r w:rsidRPr="00680425">
        <w:fldChar w:fldCharType="begin"/>
      </w:r>
      <w:r w:rsidRPr="00680425">
        <w:instrText xml:space="preserve"> TOC \o "1-3" \h \z \u </w:instrText>
      </w:r>
      <w:r w:rsidRPr="00680425">
        <w:fldChar w:fldCharType="separate"/>
      </w:r>
      <w:hyperlink w:anchor="_Toc478045310" w:history="1">
        <w:r w:rsidR="00717A61" w:rsidRPr="0066364B">
          <w:rPr>
            <w:rStyle w:val="Hipercze"/>
            <w:noProof/>
          </w:rPr>
          <w:t>Słownik używanych pojęć i skrótów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_Toc478045310 \h </w:instrText>
        </w:r>
        <w:r w:rsidR="00717A61" w:rsidRPr="0066364B">
          <w:rPr>
            <w:noProof/>
            <w:webHidden/>
          </w:rPr>
        </w:r>
        <w:r w:rsidR="00717A61" w:rsidRPr="0066364B">
          <w:rPr>
            <w:noProof/>
            <w:webHidden/>
          </w:rPr>
          <w:fldChar w:fldCharType="separate"/>
        </w:r>
        <w:r w:rsidR="00FB6FB3">
          <w:rPr>
            <w:noProof/>
            <w:webHidden/>
          </w:rPr>
          <w:t>4</w:t>
        </w:r>
        <w:r w:rsidR="00717A61" w:rsidRPr="0066364B">
          <w:rPr>
            <w:noProof/>
            <w:webHidden/>
          </w:rPr>
          <w:fldChar w:fldCharType="end"/>
        </w:r>
      </w:hyperlink>
    </w:p>
    <w:p w14:paraId="49DD909B" w14:textId="6540C2FA"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11" w:history="1">
        <w:r w:rsidR="00717A61" w:rsidRPr="0066364B">
          <w:rPr>
            <w:rStyle w:val="Hipercze"/>
            <w:noProof/>
          </w:rPr>
          <w:t>Podstawy prawne funkcjonowania systemu EKW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_Toc478045311 \h </w:instrText>
        </w:r>
        <w:r w:rsidR="00717A61" w:rsidRPr="0066364B">
          <w:rPr>
            <w:noProof/>
            <w:webHidden/>
          </w:rPr>
        </w:r>
        <w:r w:rsidR="00717A61" w:rsidRPr="0066364B">
          <w:rPr>
            <w:noProof/>
            <w:webHidden/>
          </w:rPr>
          <w:fldChar w:fldCharType="separate"/>
        </w:r>
        <w:r w:rsidR="00FB6FB3">
          <w:rPr>
            <w:noProof/>
            <w:webHidden/>
          </w:rPr>
          <w:t>6</w:t>
        </w:r>
        <w:r w:rsidR="00717A61" w:rsidRPr="0066364B">
          <w:rPr>
            <w:noProof/>
            <w:webHidden/>
          </w:rPr>
          <w:fldChar w:fldCharType="end"/>
        </w:r>
      </w:hyperlink>
    </w:p>
    <w:p w14:paraId="54015576" w14:textId="0719851D"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12" w:history="1">
        <w:r w:rsidR="00717A61" w:rsidRPr="0066364B">
          <w:rPr>
            <w:rStyle w:val="Hipercze"/>
            <w:noProof/>
          </w:rPr>
          <w:t>Ogólny opis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_Toc478045312 \h </w:instrText>
        </w:r>
        <w:r w:rsidR="00717A61" w:rsidRPr="0066364B">
          <w:rPr>
            <w:noProof/>
            <w:webHidden/>
          </w:rPr>
        </w:r>
        <w:r w:rsidR="00717A61" w:rsidRPr="0066364B">
          <w:rPr>
            <w:noProof/>
            <w:webHidden/>
          </w:rPr>
          <w:fldChar w:fldCharType="separate"/>
        </w:r>
        <w:r w:rsidR="00FB6FB3">
          <w:rPr>
            <w:noProof/>
            <w:webHidden/>
          </w:rPr>
          <w:t>9</w:t>
        </w:r>
        <w:r w:rsidR="00717A61" w:rsidRPr="0066364B">
          <w:rPr>
            <w:noProof/>
            <w:webHidden/>
          </w:rPr>
          <w:fldChar w:fldCharType="end"/>
        </w:r>
      </w:hyperlink>
    </w:p>
    <w:p w14:paraId="523870D3" w14:textId="1E6C0BD1"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13" w:history="1">
        <w:r w:rsidR="00717A61" w:rsidRPr="0066364B">
          <w:rPr>
            <w:rStyle w:val="Hipercze"/>
            <w:noProof/>
          </w:rPr>
          <w:t>Funkcjonalność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_Toc478045313 \h </w:instrText>
        </w:r>
        <w:r w:rsidR="00717A61" w:rsidRPr="0066364B">
          <w:rPr>
            <w:noProof/>
            <w:webHidden/>
          </w:rPr>
        </w:r>
        <w:r w:rsidR="00717A61" w:rsidRPr="0066364B">
          <w:rPr>
            <w:noProof/>
            <w:webHidden/>
          </w:rPr>
          <w:fldChar w:fldCharType="separate"/>
        </w:r>
        <w:r w:rsidR="00FB6FB3">
          <w:rPr>
            <w:noProof/>
            <w:webHidden/>
          </w:rPr>
          <w:t>10</w:t>
        </w:r>
        <w:r w:rsidR="00717A61" w:rsidRPr="0066364B">
          <w:rPr>
            <w:noProof/>
            <w:webHidden/>
          </w:rPr>
          <w:fldChar w:fldCharType="end"/>
        </w:r>
      </w:hyperlink>
    </w:p>
    <w:p w14:paraId="5A4D2A23" w14:textId="5FF0E7E6"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14" w:history="1">
        <w:r w:rsidR="00717A61" w:rsidRPr="0066364B">
          <w:rPr>
            <w:rStyle w:val="Hipercze"/>
            <w:bCs/>
            <w:iCs/>
            <w:noProof/>
            <w:lang w:val="x-none" w:eastAsia="x-none"/>
          </w:rPr>
          <w:t>Centralna baza danych ksiąg wieczystych</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_Toc478045314 \h </w:instrText>
        </w:r>
        <w:r w:rsidR="00717A61" w:rsidRPr="0066364B">
          <w:rPr>
            <w:noProof/>
            <w:webHidden/>
          </w:rPr>
        </w:r>
        <w:r w:rsidR="00717A61" w:rsidRPr="0066364B">
          <w:rPr>
            <w:noProof/>
            <w:webHidden/>
          </w:rPr>
          <w:fldChar w:fldCharType="separate"/>
        </w:r>
        <w:r w:rsidR="00FB6FB3">
          <w:rPr>
            <w:noProof/>
            <w:webHidden/>
          </w:rPr>
          <w:t>10</w:t>
        </w:r>
        <w:r w:rsidR="00717A61" w:rsidRPr="0066364B">
          <w:rPr>
            <w:noProof/>
            <w:webHidden/>
          </w:rPr>
          <w:fldChar w:fldCharType="end"/>
        </w:r>
      </w:hyperlink>
    </w:p>
    <w:p w14:paraId="5D567899" w14:textId="0930BE4C"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15" w:history="1">
        <w:r w:rsidR="00717A61" w:rsidRPr="0066364B">
          <w:rPr>
            <w:rStyle w:val="Hipercze"/>
            <w:bCs/>
            <w:iCs/>
            <w:noProof/>
            <w:lang w:val="x-none" w:eastAsia="x-none"/>
          </w:rPr>
          <w:t>Centralna Informacja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_Toc478045315 \h </w:instrText>
        </w:r>
        <w:r w:rsidR="00717A61" w:rsidRPr="0066364B">
          <w:rPr>
            <w:noProof/>
            <w:webHidden/>
          </w:rPr>
        </w:r>
        <w:r w:rsidR="00717A61" w:rsidRPr="0066364B">
          <w:rPr>
            <w:noProof/>
            <w:webHidden/>
          </w:rPr>
          <w:fldChar w:fldCharType="separate"/>
        </w:r>
        <w:r w:rsidR="00FB6FB3">
          <w:rPr>
            <w:noProof/>
            <w:webHidden/>
          </w:rPr>
          <w:t>11</w:t>
        </w:r>
        <w:r w:rsidR="00717A61" w:rsidRPr="0066364B">
          <w:rPr>
            <w:noProof/>
            <w:webHidden/>
          </w:rPr>
          <w:fldChar w:fldCharType="end"/>
        </w:r>
      </w:hyperlink>
    </w:p>
    <w:p w14:paraId="595D7766" w14:textId="7D5254D0"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16" w:history="1">
        <w:r w:rsidR="00717A61" w:rsidRPr="0066364B">
          <w:rPr>
            <w:rStyle w:val="Hipercze"/>
            <w:bCs/>
            <w:iCs/>
            <w:noProof/>
            <w:lang w:val="x-none" w:eastAsia="x-none"/>
          </w:rPr>
          <w:t>Aplikacja administracyjna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_Toc478045316 \h </w:instrText>
        </w:r>
        <w:r w:rsidR="00717A61" w:rsidRPr="0066364B">
          <w:rPr>
            <w:noProof/>
            <w:webHidden/>
          </w:rPr>
        </w:r>
        <w:r w:rsidR="00717A61" w:rsidRPr="0066364B">
          <w:rPr>
            <w:noProof/>
            <w:webHidden/>
          </w:rPr>
          <w:fldChar w:fldCharType="separate"/>
        </w:r>
        <w:r w:rsidR="00FB6FB3">
          <w:rPr>
            <w:noProof/>
            <w:webHidden/>
          </w:rPr>
          <w:t>11</w:t>
        </w:r>
        <w:r w:rsidR="00717A61" w:rsidRPr="0066364B">
          <w:rPr>
            <w:noProof/>
            <w:webHidden/>
          </w:rPr>
          <w:fldChar w:fldCharType="end"/>
        </w:r>
      </w:hyperlink>
    </w:p>
    <w:p w14:paraId="71BA5A85" w14:textId="63313916"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17" w:history="1">
        <w:r w:rsidR="00717A61" w:rsidRPr="0066364B">
          <w:rPr>
            <w:rStyle w:val="Hipercze"/>
            <w:bCs/>
            <w:iCs/>
            <w:noProof/>
            <w:lang w:eastAsia="x-none"/>
          </w:rPr>
          <w:t>Aplikacje</w:t>
        </w:r>
        <w:r w:rsidR="00717A61" w:rsidRPr="0066364B">
          <w:rPr>
            <w:rStyle w:val="Hipercze"/>
            <w:bCs/>
            <w:iCs/>
            <w:noProof/>
            <w:lang w:val="x-none" w:eastAsia="x-none"/>
          </w:rPr>
          <w:t xml:space="preserve"> </w:t>
        </w:r>
        <w:r w:rsidR="00717A61" w:rsidRPr="0066364B">
          <w:rPr>
            <w:rStyle w:val="Hipercze"/>
            <w:bCs/>
            <w:iCs/>
            <w:noProof/>
            <w:lang w:eastAsia="x-none"/>
          </w:rPr>
          <w:t>dla</w:t>
        </w:r>
        <w:r w:rsidR="00717A61" w:rsidRPr="0066364B">
          <w:rPr>
            <w:rStyle w:val="Hipercze"/>
            <w:bCs/>
            <w:iCs/>
            <w:noProof/>
            <w:lang w:val="x-none" w:eastAsia="x-none"/>
          </w:rPr>
          <w:t xml:space="preserve"> Wydział</w:t>
        </w:r>
        <w:r w:rsidR="00717A61" w:rsidRPr="0066364B">
          <w:rPr>
            <w:rStyle w:val="Hipercze"/>
            <w:bCs/>
            <w:iCs/>
            <w:noProof/>
            <w:lang w:eastAsia="x-none"/>
          </w:rPr>
          <w:t>ów</w:t>
        </w:r>
        <w:r w:rsidR="00717A61" w:rsidRPr="0066364B">
          <w:rPr>
            <w:rStyle w:val="Hipercze"/>
            <w:bCs/>
            <w:iCs/>
            <w:noProof/>
            <w:lang w:val="x-none" w:eastAsia="x-none"/>
          </w:rPr>
          <w:t xml:space="preserve"> Ksiąg Wieczystych</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_Toc478045317 \h </w:instrText>
        </w:r>
        <w:r w:rsidR="00717A61" w:rsidRPr="0066364B">
          <w:rPr>
            <w:noProof/>
            <w:webHidden/>
          </w:rPr>
        </w:r>
        <w:r w:rsidR="00717A61" w:rsidRPr="0066364B">
          <w:rPr>
            <w:noProof/>
            <w:webHidden/>
          </w:rPr>
          <w:fldChar w:fldCharType="separate"/>
        </w:r>
        <w:r w:rsidR="00FB6FB3">
          <w:rPr>
            <w:noProof/>
            <w:webHidden/>
          </w:rPr>
          <w:t>12</w:t>
        </w:r>
        <w:r w:rsidR="00717A61" w:rsidRPr="0066364B">
          <w:rPr>
            <w:noProof/>
            <w:webHidden/>
          </w:rPr>
          <w:fldChar w:fldCharType="end"/>
        </w:r>
      </w:hyperlink>
    </w:p>
    <w:p w14:paraId="152F91B0" w14:textId="161A855B" w:rsidR="00717A61" w:rsidRPr="0066364B" w:rsidRDefault="002A20D7" w:rsidP="0066364B">
      <w:pPr>
        <w:pStyle w:val="Spistreci3"/>
        <w:tabs>
          <w:tab w:val="right" w:leader="dot" w:pos="9061"/>
        </w:tabs>
        <w:ind w:left="0"/>
        <w:rPr>
          <w:rFonts w:asciiTheme="minorHAnsi" w:eastAsiaTheme="minorEastAsia" w:hAnsiTheme="minorHAnsi" w:cstheme="minorBidi"/>
          <w:noProof/>
          <w:sz w:val="22"/>
          <w:szCs w:val="22"/>
        </w:rPr>
      </w:pPr>
      <w:hyperlink w:anchor="_Toc478045318" w:history="1">
        <w:r w:rsidR="00717A61" w:rsidRPr="0066364B">
          <w:rPr>
            <w:rStyle w:val="Hipercze"/>
            <w:bCs/>
            <w:noProof/>
          </w:rPr>
          <w:t>System SOWKW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_Toc478045318 \h </w:instrText>
        </w:r>
        <w:r w:rsidR="00717A61" w:rsidRPr="0066364B">
          <w:rPr>
            <w:noProof/>
            <w:webHidden/>
          </w:rPr>
        </w:r>
        <w:r w:rsidR="00717A61" w:rsidRPr="0066364B">
          <w:rPr>
            <w:noProof/>
            <w:webHidden/>
          </w:rPr>
          <w:fldChar w:fldCharType="separate"/>
        </w:r>
        <w:r w:rsidR="00FB6FB3">
          <w:rPr>
            <w:noProof/>
            <w:webHidden/>
          </w:rPr>
          <w:t>12</w:t>
        </w:r>
        <w:r w:rsidR="00717A61" w:rsidRPr="0066364B">
          <w:rPr>
            <w:noProof/>
            <w:webHidden/>
          </w:rPr>
          <w:fldChar w:fldCharType="end"/>
        </w:r>
      </w:hyperlink>
    </w:p>
    <w:p w14:paraId="5CF4B9AB" w14:textId="061848D8" w:rsidR="00717A61" w:rsidRPr="0066364B" w:rsidRDefault="002A20D7" w:rsidP="0066364B">
      <w:pPr>
        <w:pStyle w:val="Spistreci3"/>
        <w:tabs>
          <w:tab w:val="right" w:leader="dot" w:pos="9061"/>
        </w:tabs>
        <w:ind w:left="0"/>
        <w:rPr>
          <w:rFonts w:asciiTheme="minorHAnsi" w:eastAsiaTheme="minorEastAsia" w:hAnsiTheme="minorHAnsi" w:cstheme="minorBidi"/>
          <w:noProof/>
          <w:sz w:val="22"/>
          <w:szCs w:val="22"/>
        </w:rPr>
      </w:pPr>
      <w:hyperlink w:anchor="_Toc478045319" w:history="1">
        <w:r w:rsidR="00717A61" w:rsidRPr="0066364B">
          <w:rPr>
            <w:rStyle w:val="Hipercze"/>
            <w:bCs/>
            <w:noProof/>
          </w:rPr>
          <w:t>Wysyłka WKW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_Toc478045319 \h </w:instrText>
        </w:r>
        <w:r w:rsidR="00717A61" w:rsidRPr="0066364B">
          <w:rPr>
            <w:noProof/>
            <w:webHidden/>
          </w:rPr>
        </w:r>
        <w:r w:rsidR="00717A61" w:rsidRPr="0066364B">
          <w:rPr>
            <w:noProof/>
            <w:webHidden/>
          </w:rPr>
          <w:fldChar w:fldCharType="separate"/>
        </w:r>
        <w:r w:rsidR="00FB6FB3">
          <w:rPr>
            <w:noProof/>
            <w:webHidden/>
          </w:rPr>
          <w:t>13</w:t>
        </w:r>
        <w:r w:rsidR="00717A61" w:rsidRPr="0066364B">
          <w:rPr>
            <w:noProof/>
            <w:webHidden/>
          </w:rPr>
          <w:fldChar w:fldCharType="end"/>
        </w:r>
      </w:hyperlink>
    </w:p>
    <w:p w14:paraId="3383BFD2" w14:textId="173DE262"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0" w:history="1">
        <w:r w:rsidR="00717A61" w:rsidRPr="0066364B">
          <w:rPr>
            <w:rStyle w:val="Hipercze"/>
            <w:bCs/>
            <w:iCs/>
            <w:noProof/>
            <w:lang w:val="x-none" w:eastAsia="x-none"/>
          </w:rPr>
          <w:t>e-usługi w zakresie ksiąg wieczystych</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_Toc478045320 \h </w:instrText>
        </w:r>
        <w:r w:rsidR="00717A61" w:rsidRPr="0066364B">
          <w:rPr>
            <w:noProof/>
            <w:webHidden/>
          </w:rPr>
        </w:r>
        <w:r w:rsidR="00717A61" w:rsidRPr="0066364B">
          <w:rPr>
            <w:noProof/>
            <w:webHidden/>
          </w:rPr>
          <w:fldChar w:fldCharType="separate"/>
        </w:r>
        <w:r w:rsidR="00FB6FB3">
          <w:rPr>
            <w:noProof/>
            <w:webHidden/>
          </w:rPr>
          <w:t>13</w:t>
        </w:r>
        <w:r w:rsidR="00717A61" w:rsidRPr="0066364B">
          <w:rPr>
            <w:noProof/>
            <w:webHidden/>
          </w:rPr>
          <w:fldChar w:fldCharType="end"/>
        </w:r>
      </w:hyperlink>
    </w:p>
    <w:p w14:paraId="6062A7F0" w14:textId="168087C3"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1" w:history="1">
        <w:r w:rsidR="00717A61" w:rsidRPr="0066364B">
          <w:rPr>
            <w:rStyle w:val="Hipercze"/>
            <w:bCs/>
            <w:iCs/>
            <w:noProof/>
            <w:lang w:val="x-none" w:eastAsia="x-none"/>
          </w:rPr>
          <w:t>Elektroniczne postępowanie wieczystoksięgowe</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_Toc478045321 \h </w:instrText>
        </w:r>
        <w:r w:rsidR="00717A61" w:rsidRPr="0066364B">
          <w:rPr>
            <w:noProof/>
            <w:webHidden/>
          </w:rPr>
        </w:r>
        <w:r w:rsidR="00717A61" w:rsidRPr="0066364B">
          <w:rPr>
            <w:noProof/>
            <w:webHidden/>
          </w:rPr>
          <w:fldChar w:fldCharType="separate"/>
        </w:r>
        <w:r w:rsidR="00FB6FB3">
          <w:rPr>
            <w:noProof/>
            <w:webHidden/>
          </w:rPr>
          <w:t>16</w:t>
        </w:r>
        <w:r w:rsidR="00717A61" w:rsidRPr="0066364B">
          <w:rPr>
            <w:noProof/>
            <w:webHidden/>
          </w:rPr>
          <w:fldChar w:fldCharType="end"/>
        </w:r>
      </w:hyperlink>
    </w:p>
    <w:p w14:paraId="43D19B6C" w14:textId="7BB6DBA9"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2" w:history="1">
        <w:r w:rsidR="00717A61" w:rsidRPr="0066364B">
          <w:rPr>
            <w:rStyle w:val="Hipercze"/>
            <w:bCs/>
            <w:iCs/>
            <w:noProof/>
            <w:lang w:val="x-none" w:eastAsia="x-none"/>
          </w:rPr>
          <w:t>Komunikacja z innymi systemami</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_Toc478045322 \h </w:instrText>
        </w:r>
        <w:r w:rsidR="00717A61" w:rsidRPr="0066364B">
          <w:rPr>
            <w:noProof/>
            <w:webHidden/>
          </w:rPr>
        </w:r>
        <w:r w:rsidR="00717A61" w:rsidRPr="0066364B">
          <w:rPr>
            <w:noProof/>
            <w:webHidden/>
          </w:rPr>
          <w:fldChar w:fldCharType="separate"/>
        </w:r>
        <w:r w:rsidR="00FB6FB3">
          <w:rPr>
            <w:noProof/>
            <w:webHidden/>
          </w:rPr>
          <w:t>17</w:t>
        </w:r>
        <w:r w:rsidR="00717A61" w:rsidRPr="0066364B">
          <w:rPr>
            <w:noProof/>
            <w:webHidden/>
          </w:rPr>
          <w:fldChar w:fldCharType="end"/>
        </w:r>
      </w:hyperlink>
    </w:p>
    <w:p w14:paraId="5B445407" w14:textId="2FB9D84C"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3" w:history="1">
        <w:r w:rsidR="00717A61" w:rsidRPr="0066364B">
          <w:rPr>
            <w:rStyle w:val="Hipercze"/>
            <w:bCs/>
            <w:iCs/>
            <w:noProof/>
            <w:lang w:val="x-none" w:eastAsia="x-none"/>
          </w:rPr>
          <w:t>Przewidywane kierunki rozwoju funkcjonalności</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_Toc478045323 \h </w:instrText>
        </w:r>
        <w:r w:rsidR="00717A61" w:rsidRPr="0066364B">
          <w:rPr>
            <w:noProof/>
            <w:webHidden/>
          </w:rPr>
        </w:r>
        <w:r w:rsidR="00717A61" w:rsidRPr="0066364B">
          <w:rPr>
            <w:noProof/>
            <w:webHidden/>
          </w:rPr>
          <w:fldChar w:fldCharType="separate"/>
        </w:r>
        <w:r w:rsidR="00FB6FB3">
          <w:rPr>
            <w:noProof/>
            <w:webHidden/>
          </w:rPr>
          <w:t>18</w:t>
        </w:r>
        <w:r w:rsidR="00717A61" w:rsidRPr="0066364B">
          <w:rPr>
            <w:noProof/>
            <w:webHidden/>
          </w:rPr>
          <w:fldChar w:fldCharType="end"/>
        </w:r>
      </w:hyperlink>
    </w:p>
    <w:p w14:paraId="6758698E" w14:textId="5D661C1A"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24" w:history="1">
        <w:r w:rsidR="00717A61" w:rsidRPr="0066364B">
          <w:rPr>
            <w:rStyle w:val="Hipercze"/>
            <w:noProof/>
          </w:rPr>
          <w:t>Architektura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_Toc478045324 \h </w:instrText>
        </w:r>
        <w:r w:rsidR="00717A61" w:rsidRPr="0066364B">
          <w:rPr>
            <w:noProof/>
            <w:webHidden/>
          </w:rPr>
        </w:r>
        <w:r w:rsidR="00717A61" w:rsidRPr="0066364B">
          <w:rPr>
            <w:noProof/>
            <w:webHidden/>
          </w:rPr>
          <w:fldChar w:fldCharType="separate"/>
        </w:r>
        <w:r w:rsidR="00FB6FB3">
          <w:rPr>
            <w:noProof/>
            <w:webHidden/>
          </w:rPr>
          <w:t>19</w:t>
        </w:r>
        <w:r w:rsidR="00717A61" w:rsidRPr="0066364B">
          <w:rPr>
            <w:noProof/>
            <w:webHidden/>
          </w:rPr>
          <w:fldChar w:fldCharType="end"/>
        </w:r>
      </w:hyperlink>
    </w:p>
    <w:p w14:paraId="45D664B2" w14:textId="07D80746"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5" w:history="1">
        <w:r w:rsidR="00717A61" w:rsidRPr="0066364B">
          <w:rPr>
            <w:rStyle w:val="Hipercze"/>
            <w:bCs/>
            <w:iCs/>
            <w:noProof/>
            <w:lang w:val="x-none" w:eastAsia="x-none"/>
          </w:rPr>
          <w:t>Diagram elementów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_Toc478045325 \h </w:instrText>
        </w:r>
        <w:r w:rsidR="00717A61" w:rsidRPr="0066364B">
          <w:rPr>
            <w:noProof/>
            <w:webHidden/>
          </w:rPr>
        </w:r>
        <w:r w:rsidR="00717A61" w:rsidRPr="0066364B">
          <w:rPr>
            <w:noProof/>
            <w:webHidden/>
          </w:rPr>
          <w:fldChar w:fldCharType="separate"/>
        </w:r>
        <w:r w:rsidR="00FB6FB3">
          <w:rPr>
            <w:noProof/>
            <w:webHidden/>
          </w:rPr>
          <w:t>19</w:t>
        </w:r>
        <w:r w:rsidR="00717A61" w:rsidRPr="0066364B">
          <w:rPr>
            <w:noProof/>
            <w:webHidden/>
          </w:rPr>
          <w:fldChar w:fldCharType="end"/>
        </w:r>
      </w:hyperlink>
    </w:p>
    <w:p w14:paraId="4CE1E105" w14:textId="23387FEF"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6" w:history="1">
        <w:r w:rsidR="00717A61" w:rsidRPr="0066364B">
          <w:rPr>
            <w:rStyle w:val="Hipercze"/>
            <w:bCs/>
            <w:iCs/>
            <w:noProof/>
            <w:lang w:val="x-none" w:eastAsia="x-none"/>
          </w:rPr>
          <w:t>Infrastruktura Sieciowa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_Toc478045326 \h </w:instrText>
        </w:r>
        <w:r w:rsidR="00717A61" w:rsidRPr="0066364B">
          <w:rPr>
            <w:noProof/>
            <w:webHidden/>
          </w:rPr>
        </w:r>
        <w:r w:rsidR="00717A61" w:rsidRPr="0066364B">
          <w:rPr>
            <w:noProof/>
            <w:webHidden/>
          </w:rPr>
          <w:fldChar w:fldCharType="separate"/>
        </w:r>
        <w:r w:rsidR="00FB6FB3">
          <w:rPr>
            <w:noProof/>
            <w:webHidden/>
          </w:rPr>
          <w:t>23</w:t>
        </w:r>
        <w:r w:rsidR="00717A61" w:rsidRPr="0066364B">
          <w:rPr>
            <w:noProof/>
            <w:webHidden/>
          </w:rPr>
          <w:fldChar w:fldCharType="end"/>
        </w:r>
      </w:hyperlink>
    </w:p>
    <w:p w14:paraId="10826D49" w14:textId="4990B067"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7" w:history="1">
        <w:r w:rsidR="00717A61" w:rsidRPr="0066364B">
          <w:rPr>
            <w:rStyle w:val="Hipercze"/>
            <w:bCs/>
            <w:iCs/>
            <w:noProof/>
            <w:lang w:val="x-none" w:eastAsia="x-none"/>
          </w:rPr>
          <w:t>Infrastruktura Sprzętowa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_Toc478045327 \h </w:instrText>
        </w:r>
        <w:r w:rsidR="00717A61" w:rsidRPr="0066364B">
          <w:rPr>
            <w:noProof/>
            <w:webHidden/>
          </w:rPr>
        </w:r>
        <w:r w:rsidR="00717A61" w:rsidRPr="0066364B">
          <w:rPr>
            <w:noProof/>
            <w:webHidden/>
          </w:rPr>
          <w:fldChar w:fldCharType="separate"/>
        </w:r>
        <w:r w:rsidR="00FB6FB3">
          <w:rPr>
            <w:noProof/>
            <w:webHidden/>
          </w:rPr>
          <w:t>24</w:t>
        </w:r>
        <w:r w:rsidR="00717A61" w:rsidRPr="0066364B">
          <w:rPr>
            <w:noProof/>
            <w:webHidden/>
          </w:rPr>
          <w:fldChar w:fldCharType="end"/>
        </w:r>
      </w:hyperlink>
    </w:p>
    <w:p w14:paraId="76A755A5" w14:textId="4ECC2FEE"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8" w:history="1">
        <w:r w:rsidR="00717A61" w:rsidRPr="0066364B">
          <w:rPr>
            <w:rStyle w:val="Hipercze"/>
            <w:bCs/>
            <w:iCs/>
            <w:noProof/>
            <w:lang w:val="x-none" w:eastAsia="x-none"/>
          </w:rPr>
          <w:t>Wykaz wykorzystywanego oprogramowania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_Toc478045328 \h </w:instrText>
        </w:r>
        <w:r w:rsidR="00717A61" w:rsidRPr="0066364B">
          <w:rPr>
            <w:noProof/>
            <w:webHidden/>
          </w:rPr>
        </w:r>
        <w:r w:rsidR="00717A61" w:rsidRPr="0066364B">
          <w:rPr>
            <w:noProof/>
            <w:webHidden/>
          </w:rPr>
          <w:fldChar w:fldCharType="separate"/>
        </w:r>
        <w:r w:rsidR="00FB6FB3">
          <w:rPr>
            <w:noProof/>
            <w:webHidden/>
          </w:rPr>
          <w:t>27</w:t>
        </w:r>
        <w:r w:rsidR="00717A61" w:rsidRPr="0066364B">
          <w:rPr>
            <w:noProof/>
            <w:webHidden/>
          </w:rPr>
          <w:fldChar w:fldCharType="end"/>
        </w:r>
      </w:hyperlink>
    </w:p>
    <w:p w14:paraId="0C8D89C4" w14:textId="0A578ACA"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29" w:history="1">
        <w:r w:rsidR="00717A61" w:rsidRPr="0066364B">
          <w:rPr>
            <w:rStyle w:val="Hipercze"/>
            <w:bCs/>
            <w:iCs/>
            <w:noProof/>
            <w:lang w:val="x-none" w:eastAsia="x-none"/>
          </w:rPr>
          <w:t>Backup,</w:t>
        </w:r>
        <w:r w:rsidR="00717A61" w:rsidRPr="0066364B">
          <w:rPr>
            <w:rStyle w:val="Hipercze"/>
            <w:bCs/>
            <w:i/>
            <w:iCs/>
            <w:noProof/>
            <w:lang w:val="x-none" w:eastAsia="x-none"/>
          </w:rPr>
          <w:t xml:space="preserve"> </w:t>
        </w:r>
        <w:r w:rsidR="00717A61" w:rsidRPr="0066364B">
          <w:rPr>
            <w:rStyle w:val="Hipercze"/>
            <w:bCs/>
            <w:iCs/>
            <w:noProof/>
            <w:lang w:val="x-none" w:eastAsia="x-none"/>
          </w:rPr>
          <w:t>Prace Technologiczne i Serwisowe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_Toc478045329 \h </w:instrText>
        </w:r>
        <w:r w:rsidR="00717A61" w:rsidRPr="0066364B">
          <w:rPr>
            <w:noProof/>
            <w:webHidden/>
          </w:rPr>
        </w:r>
        <w:r w:rsidR="00717A61" w:rsidRPr="0066364B">
          <w:rPr>
            <w:noProof/>
            <w:webHidden/>
          </w:rPr>
          <w:fldChar w:fldCharType="separate"/>
        </w:r>
        <w:r w:rsidR="00FB6FB3">
          <w:rPr>
            <w:noProof/>
            <w:webHidden/>
          </w:rPr>
          <w:t>28</w:t>
        </w:r>
        <w:r w:rsidR="00717A61" w:rsidRPr="0066364B">
          <w:rPr>
            <w:noProof/>
            <w:webHidden/>
          </w:rPr>
          <w:fldChar w:fldCharType="end"/>
        </w:r>
      </w:hyperlink>
    </w:p>
    <w:p w14:paraId="2CEACA31" w14:textId="5B742C3E"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0" w:history="1">
        <w:r w:rsidR="00717A61" w:rsidRPr="0066364B">
          <w:rPr>
            <w:rStyle w:val="Hipercze"/>
            <w:bCs/>
            <w:iCs/>
            <w:noProof/>
            <w:lang w:val="x-none" w:eastAsia="x-none"/>
          </w:rPr>
          <w:t>Środowiska systemu</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_Toc478045330 \h </w:instrText>
        </w:r>
        <w:r w:rsidR="00717A61" w:rsidRPr="0066364B">
          <w:rPr>
            <w:noProof/>
            <w:webHidden/>
          </w:rPr>
        </w:r>
        <w:r w:rsidR="00717A61" w:rsidRPr="0066364B">
          <w:rPr>
            <w:noProof/>
            <w:webHidden/>
          </w:rPr>
          <w:fldChar w:fldCharType="separate"/>
        </w:r>
        <w:r w:rsidR="00FB6FB3">
          <w:rPr>
            <w:noProof/>
            <w:webHidden/>
          </w:rPr>
          <w:t>28</w:t>
        </w:r>
        <w:r w:rsidR="00717A61" w:rsidRPr="0066364B">
          <w:rPr>
            <w:noProof/>
            <w:webHidden/>
          </w:rPr>
          <w:fldChar w:fldCharType="end"/>
        </w:r>
      </w:hyperlink>
    </w:p>
    <w:p w14:paraId="465B9729" w14:textId="12D21D98"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31" w:history="1">
        <w:r w:rsidR="00717A61" w:rsidRPr="0066364B">
          <w:rPr>
            <w:rStyle w:val="Hipercze"/>
            <w:noProof/>
          </w:rPr>
          <w:t>Opis poszczególnych podsystemów.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_Toc478045331 \h </w:instrText>
        </w:r>
        <w:r w:rsidR="00717A61" w:rsidRPr="0066364B">
          <w:rPr>
            <w:noProof/>
            <w:webHidden/>
          </w:rPr>
        </w:r>
        <w:r w:rsidR="00717A61" w:rsidRPr="0066364B">
          <w:rPr>
            <w:noProof/>
            <w:webHidden/>
          </w:rPr>
          <w:fldChar w:fldCharType="separate"/>
        </w:r>
        <w:r w:rsidR="00FB6FB3">
          <w:rPr>
            <w:noProof/>
            <w:webHidden/>
          </w:rPr>
          <w:t>28</w:t>
        </w:r>
        <w:r w:rsidR="00717A61" w:rsidRPr="0066364B">
          <w:rPr>
            <w:noProof/>
            <w:webHidden/>
          </w:rPr>
          <w:fldChar w:fldCharType="end"/>
        </w:r>
      </w:hyperlink>
    </w:p>
    <w:p w14:paraId="42C2E62C" w14:textId="21C6063F"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2"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Centralna baza danych ksiąg wieczystych (cbdkw), Centralny Rejestr Zawiadomień</w:t>
        </w:r>
        <w:r w:rsidR="00717A61" w:rsidRPr="0066364B">
          <w:rPr>
            <w:rStyle w:val="Hipercze"/>
            <w:bCs/>
            <w:iCs/>
            <w:noProof/>
            <w:lang w:eastAsia="x-none"/>
          </w:rPr>
          <w:t xml:space="preserve"> (CRZ)</w:t>
        </w:r>
        <w:r w:rsidR="00717A61" w:rsidRPr="0066364B">
          <w:rPr>
            <w:rStyle w:val="Hipercze"/>
            <w:bCs/>
            <w:iCs/>
            <w:noProof/>
            <w:lang w:val="x-none" w:eastAsia="x-none"/>
          </w:rPr>
          <w:t xml:space="preserve"> i </w:t>
        </w:r>
        <w:r w:rsidR="00717A61" w:rsidRPr="0066364B">
          <w:rPr>
            <w:rStyle w:val="Hipercze"/>
            <w:bCs/>
            <w:iCs/>
            <w:noProof/>
            <w:lang w:eastAsia="x-none"/>
          </w:rPr>
          <w:t>Centralne</w:t>
        </w:r>
        <w:r w:rsidR="00717A61" w:rsidRPr="0066364B">
          <w:rPr>
            <w:rStyle w:val="Hipercze"/>
            <w:bCs/>
            <w:iCs/>
            <w:noProof/>
            <w:lang w:val="x-none" w:eastAsia="x-none"/>
          </w:rPr>
          <w:t xml:space="preserve"> Repertorium Wniosków Elektronicznych</w:t>
        </w:r>
        <w:r w:rsidR="00717A61" w:rsidRPr="0066364B">
          <w:rPr>
            <w:rStyle w:val="Hipercze"/>
            <w:bCs/>
            <w:iCs/>
            <w:noProof/>
            <w:lang w:eastAsia="x-none"/>
          </w:rPr>
          <w:t xml:space="preserve"> (CRWE)</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_Toc478045332 \h </w:instrText>
        </w:r>
        <w:r w:rsidR="00717A61" w:rsidRPr="0066364B">
          <w:rPr>
            <w:noProof/>
            <w:webHidden/>
          </w:rPr>
        </w:r>
        <w:r w:rsidR="00717A61" w:rsidRPr="0066364B">
          <w:rPr>
            <w:noProof/>
            <w:webHidden/>
          </w:rPr>
          <w:fldChar w:fldCharType="separate"/>
        </w:r>
        <w:r w:rsidR="00FB6FB3">
          <w:rPr>
            <w:noProof/>
            <w:webHidden/>
          </w:rPr>
          <w:t>29</w:t>
        </w:r>
        <w:r w:rsidR="00717A61" w:rsidRPr="0066364B">
          <w:rPr>
            <w:noProof/>
            <w:webHidden/>
          </w:rPr>
          <w:fldChar w:fldCharType="end"/>
        </w:r>
      </w:hyperlink>
    </w:p>
    <w:p w14:paraId="4A04FD80" w14:textId="44EA50F0"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3" w:history="1">
        <w:r w:rsidR="00717A61" w:rsidRPr="0066364B">
          <w:rPr>
            <w:rStyle w:val="Hipercze"/>
            <w:bCs/>
            <w:iCs/>
            <w:noProof/>
            <w:lang w:val="x-none" w:eastAsia="x-none"/>
          </w:rPr>
          <w:t>Opis podsystemu centralnego – silnik wpisów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_Toc478045333 \h </w:instrText>
        </w:r>
        <w:r w:rsidR="00717A61" w:rsidRPr="0066364B">
          <w:rPr>
            <w:noProof/>
            <w:webHidden/>
          </w:rPr>
        </w:r>
        <w:r w:rsidR="00717A61" w:rsidRPr="0066364B">
          <w:rPr>
            <w:noProof/>
            <w:webHidden/>
          </w:rPr>
          <w:fldChar w:fldCharType="separate"/>
        </w:r>
        <w:r w:rsidR="00FB6FB3">
          <w:rPr>
            <w:noProof/>
            <w:webHidden/>
          </w:rPr>
          <w:t>31</w:t>
        </w:r>
        <w:r w:rsidR="00717A61" w:rsidRPr="0066364B">
          <w:rPr>
            <w:noProof/>
            <w:webHidden/>
          </w:rPr>
          <w:fldChar w:fldCharType="end"/>
        </w:r>
      </w:hyperlink>
    </w:p>
    <w:p w14:paraId="3C7DF755" w14:textId="6C2FEDE9"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4"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Aplikacja Centralnej Informacji Ksiąg Wieczystych</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_Toc478045334 \h </w:instrText>
        </w:r>
        <w:r w:rsidR="00717A61" w:rsidRPr="0066364B">
          <w:rPr>
            <w:noProof/>
            <w:webHidden/>
          </w:rPr>
        </w:r>
        <w:r w:rsidR="00717A61" w:rsidRPr="0066364B">
          <w:rPr>
            <w:noProof/>
            <w:webHidden/>
          </w:rPr>
          <w:fldChar w:fldCharType="separate"/>
        </w:r>
        <w:r w:rsidR="00FB6FB3">
          <w:rPr>
            <w:noProof/>
            <w:webHidden/>
          </w:rPr>
          <w:t>32</w:t>
        </w:r>
        <w:r w:rsidR="00717A61" w:rsidRPr="0066364B">
          <w:rPr>
            <w:noProof/>
            <w:webHidden/>
          </w:rPr>
          <w:fldChar w:fldCharType="end"/>
        </w:r>
      </w:hyperlink>
    </w:p>
    <w:p w14:paraId="47865DEE" w14:textId="05C704FA"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5"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Aplikacja przeglądarki ksiąg wieczystych</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_Toc478045335 \h </w:instrText>
        </w:r>
        <w:r w:rsidR="00717A61" w:rsidRPr="0066364B">
          <w:rPr>
            <w:noProof/>
            <w:webHidden/>
          </w:rPr>
        </w:r>
        <w:r w:rsidR="00717A61" w:rsidRPr="0066364B">
          <w:rPr>
            <w:noProof/>
            <w:webHidden/>
          </w:rPr>
          <w:fldChar w:fldCharType="separate"/>
        </w:r>
        <w:r w:rsidR="00FB6FB3">
          <w:rPr>
            <w:noProof/>
            <w:webHidden/>
          </w:rPr>
          <w:t>33</w:t>
        </w:r>
        <w:r w:rsidR="00717A61" w:rsidRPr="0066364B">
          <w:rPr>
            <w:noProof/>
            <w:webHidden/>
          </w:rPr>
          <w:fldChar w:fldCharType="end"/>
        </w:r>
      </w:hyperlink>
    </w:p>
    <w:p w14:paraId="08CE5C70" w14:textId="3F168BB7"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6"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Aplikacja ogólnodostępna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_Toc478045336 \h </w:instrText>
        </w:r>
        <w:r w:rsidR="00717A61" w:rsidRPr="0066364B">
          <w:rPr>
            <w:noProof/>
            <w:webHidden/>
          </w:rPr>
        </w:r>
        <w:r w:rsidR="00717A61" w:rsidRPr="0066364B">
          <w:rPr>
            <w:noProof/>
            <w:webHidden/>
          </w:rPr>
          <w:fldChar w:fldCharType="separate"/>
        </w:r>
        <w:r w:rsidR="00FB6FB3">
          <w:rPr>
            <w:noProof/>
            <w:webHidden/>
          </w:rPr>
          <w:t>34</w:t>
        </w:r>
        <w:r w:rsidR="00717A61" w:rsidRPr="0066364B">
          <w:rPr>
            <w:noProof/>
            <w:webHidden/>
          </w:rPr>
          <w:fldChar w:fldCharType="end"/>
        </w:r>
      </w:hyperlink>
    </w:p>
    <w:p w14:paraId="6FBCFA85" w14:textId="5EFABB5A"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7"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Aplikacja branżowa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_Toc478045337 \h </w:instrText>
        </w:r>
        <w:r w:rsidR="00717A61" w:rsidRPr="0066364B">
          <w:rPr>
            <w:noProof/>
            <w:webHidden/>
          </w:rPr>
        </w:r>
        <w:r w:rsidR="00717A61" w:rsidRPr="0066364B">
          <w:rPr>
            <w:noProof/>
            <w:webHidden/>
          </w:rPr>
          <w:fldChar w:fldCharType="separate"/>
        </w:r>
        <w:r w:rsidR="00FB6FB3">
          <w:rPr>
            <w:noProof/>
            <w:webHidden/>
          </w:rPr>
          <w:t>35</w:t>
        </w:r>
        <w:r w:rsidR="00717A61" w:rsidRPr="0066364B">
          <w:rPr>
            <w:noProof/>
            <w:webHidden/>
          </w:rPr>
          <w:fldChar w:fldCharType="end"/>
        </w:r>
      </w:hyperlink>
    </w:p>
    <w:p w14:paraId="3FE3A53F" w14:textId="53F25DA9"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8"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Systemy teletransmisji</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_Toc478045338 \h </w:instrText>
        </w:r>
        <w:r w:rsidR="00717A61" w:rsidRPr="0066364B">
          <w:rPr>
            <w:noProof/>
            <w:webHidden/>
          </w:rPr>
        </w:r>
        <w:r w:rsidR="00717A61" w:rsidRPr="0066364B">
          <w:rPr>
            <w:noProof/>
            <w:webHidden/>
          </w:rPr>
          <w:fldChar w:fldCharType="separate"/>
        </w:r>
        <w:r w:rsidR="00FB6FB3">
          <w:rPr>
            <w:noProof/>
            <w:webHidden/>
          </w:rPr>
          <w:t>36</w:t>
        </w:r>
        <w:r w:rsidR="00717A61" w:rsidRPr="0066364B">
          <w:rPr>
            <w:noProof/>
            <w:webHidden/>
          </w:rPr>
          <w:fldChar w:fldCharType="end"/>
        </w:r>
      </w:hyperlink>
    </w:p>
    <w:p w14:paraId="1B472F24" w14:textId="140000CD"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39" w:history="1">
        <w:r w:rsidR="00717A61" w:rsidRPr="0066364B">
          <w:rPr>
            <w:rStyle w:val="Hipercze"/>
            <w:bCs/>
            <w:iCs/>
            <w:noProof/>
            <w:lang w:val="x-none" w:eastAsia="x-none"/>
          </w:rPr>
          <w:t>Opis podsystemu centralnego – aplikacja administracyjna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_Toc478045339 \h </w:instrText>
        </w:r>
        <w:r w:rsidR="00717A61" w:rsidRPr="0066364B">
          <w:rPr>
            <w:noProof/>
            <w:webHidden/>
          </w:rPr>
        </w:r>
        <w:r w:rsidR="00717A61" w:rsidRPr="0066364B">
          <w:rPr>
            <w:noProof/>
            <w:webHidden/>
          </w:rPr>
          <w:fldChar w:fldCharType="separate"/>
        </w:r>
        <w:r w:rsidR="00FB6FB3">
          <w:rPr>
            <w:noProof/>
            <w:webHidden/>
          </w:rPr>
          <w:t>37</w:t>
        </w:r>
        <w:r w:rsidR="00717A61" w:rsidRPr="0066364B">
          <w:rPr>
            <w:noProof/>
            <w:webHidden/>
          </w:rPr>
          <w:fldChar w:fldCharType="end"/>
        </w:r>
      </w:hyperlink>
    </w:p>
    <w:p w14:paraId="14E835F9" w14:textId="5F2B7B3B"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40" w:history="1">
        <w:r w:rsidR="00717A61" w:rsidRPr="0066364B">
          <w:rPr>
            <w:rStyle w:val="Hipercze"/>
            <w:bCs/>
            <w:iCs/>
            <w:noProof/>
            <w:lang w:val="x-none" w:eastAsia="x-none"/>
          </w:rPr>
          <w:t>Opis podsystemu centraln</w:t>
        </w:r>
        <w:r w:rsidR="00717A61" w:rsidRPr="0066364B">
          <w:rPr>
            <w:rStyle w:val="Hipercze"/>
            <w:bCs/>
            <w:iCs/>
            <w:noProof/>
            <w:lang w:eastAsia="x-none"/>
          </w:rPr>
          <w:t>ego</w:t>
        </w:r>
        <w:r w:rsidR="00717A61" w:rsidRPr="0066364B">
          <w:rPr>
            <w:rStyle w:val="Hipercze"/>
            <w:bCs/>
            <w:iCs/>
            <w:noProof/>
            <w:lang w:val="x-none" w:eastAsia="x-none"/>
          </w:rPr>
          <w:t xml:space="preserve"> / lokaln</w:t>
        </w:r>
        <w:r w:rsidR="00717A61" w:rsidRPr="0066364B">
          <w:rPr>
            <w:rStyle w:val="Hipercze"/>
            <w:bCs/>
            <w:iCs/>
            <w:noProof/>
            <w:lang w:eastAsia="x-none"/>
          </w:rPr>
          <w:t>ego</w:t>
        </w:r>
        <w:r w:rsidR="00717A61" w:rsidRPr="0066364B">
          <w:rPr>
            <w:rStyle w:val="Hipercze"/>
            <w:bCs/>
            <w:iCs/>
            <w:noProof/>
            <w:lang w:val="x-none" w:eastAsia="x-none"/>
          </w:rPr>
          <w:t xml:space="preserve"> – usługa katalogowa</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_Toc478045340 \h </w:instrText>
        </w:r>
        <w:r w:rsidR="00717A61" w:rsidRPr="0066364B">
          <w:rPr>
            <w:noProof/>
            <w:webHidden/>
          </w:rPr>
        </w:r>
        <w:r w:rsidR="00717A61" w:rsidRPr="0066364B">
          <w:rPr>
            <w:noProof/>
            <w:webHidden/>
          </w:rPr>
          <w:fldChar w:fldCharType="separate"/>
        </w:r>
        <w:r w:rsidR="00FB6FB3">
          <w:rPr>
            <w:noProof/>
            <w:webHidden/>
          </w:rPr>
          <w:t>38</w:t>
        </w:r>
        <w:r w:rsidR="00717A61" w:rsidRPr="0066364B">
          <w:rPr>
            <w:noProof/>
            <w:webHidden/>
          </w:rPr>
          <w:fldChar w:fldCharType="end"/>
        </w:r>
      </w:hyperlink>
    </w:p>
    <w:p w14:paraId="2B6B4648" w14:textId="22238092"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41" w:history="1">
        <w:r w:rsidR="00717A61" w:rsidRPr="0066364B">
          <w:rPr>
            <w:rStyle w:val="Hipercze"/>
            <w:bCs/>
            <w:iCs/>
            <w:noProof/>
            <w:lang w:val="x-none" w:eastAsia="x-none"/>
          </w:rPr>
          <w:t>Opis podsystemu centralnego – moduły komunikujące się z systemami PESEL, REGON, KRS, ZSIN</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_Toc478045341 \h </w:instrText>
        </w:r>
        <w:r w:rsidR="00717A61" w:rsidRPr="0066364B">
          <w:rPr>
            <w:noProof/>
            <w:webHidden/>
          </w:rPr>
        </w:r>
        <w:r w:rsidR="00717A61" w:rsidRPr="0066364B">
          <w:rPr>
            <w:noProof/>
            <w:webHidden/>
          </w:rPr>
          <w:fldChar w:fldCharType="separate"/>
        </w:r>
        <w:r w:rsidR="00FB6FB3">
          <w:rPr>
            <w:noProof/>
            <w:webHidden/>
          </w:rPr>
          <w:t>39</w:t>
        </w:r>
        <w:r w:rsidR="00717A61" w:rsidRPr="0066364B">
          <w:rPr>
            <w:noProof/>
            <w:webHidden/>
          </w:rPr>
          <w:fldChar w:fldCharType="end"/>
        </w:r>
      </w:hyperlink>
    </w:p>
    <w:p w14:paraId="4D74142B" w14:textId="4708175D" w:rsidR="00717A61" w:rsidRPr="0066364B" w:rsidRDefault="002A20D7" w:rsidP="0066364B">
      <w:pPr>
        <w:pStyle w:val="Spistreci2"/>
        <w:tabs>
          <w:tab w:val="right" w:leader="dot" w:pos="9061"/>
        </w:tabs>
        <w:ind w:left="0"/>
        <w:rPr>
          <w:rFonts w:asciiTheme="minorHAnsi" w:eastAsiaTheme="minorEastAsia" w:hAnsiTheme="minorHAnsi" w:cstheme="minorBidi"/>
          <w:noProof/>
          <w:sz w:val="22"/>
          <w:szCs w:val="22"/>
        </w:rPr>
      </w:pPr>
      <w:hyperlink w:anchor="_Toc478045342" w:history="1">
        <w:r w:rsidR="00717A61" w:rsidRPr="0066364B">
          <w:rPr>
            <w:rStyle w:val="Hipercze"/>
            <w:bCs/>
            <w:iCs/>
            <w:noProof/>
            <w:lang w:val="x-none" w:eastAsia="x-none"/>
          </w:rPr>
          <w:t>Opis podsystemu lokaln</w:t>
        </w:r>
        <w:r w:rsidR="00717A61" w:rsidRPr="0066364B">
          <w:rPr>
            <w:rStyle w:val="Hipercze"/>
            <w:bCs/>
            <w:iCs/>
            <w:noProof/>
            <w:lang w:eastAsia="x-none"/>
          </w:rPr>
          <w:t>ego</w:t>
        </w:r>
        <w:r w:rsidR="00717A61" w:rsidRPr="0066364B">
          <w:rPr>
            <w:rStyle w:val="Hipercze"/>
            <w:bCs/>
            <w:iCs/>
            <w:noProof/>
            <w:lang w:val="x-none" w:eastAsia="x-none"/>
          </w:rPr>
          <w:t xml:space="preserve"> – System Obsługi Wydziałów Ksiąg Wieczystych</w:t>
        </w:r>
        <w:r w:rsidR="00717A61" w:rsidRPr="0066364B">
          <w:rPr>
            <w:rStyle w:val="Hipercze"/>
            <w:bCs/>
            <w:iCs/>
            <w:noProof/>
            <w:lang w:eastAsia="x-none"/>
          </w:rPr>
          <w:t xml:space="preserve"> i Wysyłka WKW</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_Toc478045342 \h </w:instrText>
        </w:r>
        <w:r w:rsidR="00717A61" w:rsidRPr="0066364B">
          <w:rPr>
            <w:noProof/>
            <w:webHidden/>
          </w:rPr>
        </w:r>
        <w:r w:rsidR="00717A61" w:rsidRPr="0066364B">
          <w:rPr>
            <w:noProof/>
            <w:webHidden/>
          </w:rPr>
          <w:fldChar w:fldCharType="separate"/>
        </w:r>
        <w:r w:rsidR="00FB6FB3">
          <w:rPr>
            <w:noProof/>
            <w:webHidden/>
          </w:rPr>
          <w:t>40</w:t>
        </w:r>
        <w:r w:rsidR="00717A61" w:rsidRPr="0066364B">
          <w:rPr>
            <w:noProof/>
            <w:webHidden/>
          </w:rPr>
          <w:fldChar w:fldCharType="end"/>
        </w:r>
      </w:hyperlink>
    </w:p>
    <w:p w14:paraId="7936918E" w14:textId="1C7518B7" w:rsidR="00717A61" w:rsidRPr="0066364B" w:rsidRDefault="002A20D7" w:rsidP="0066364B">
      <w:pPr>
        <w:pStyle w:val="Spistreci1"/>
        <w:tabs>
          <w:tab w:val="right" w:leader="dot" w:pos="9061"/>
        </w:tabs>
        <w:rPr>
          <w:rFonts w:asciiTheme="minorHAnsi" w:eastAsiaTheme="minorEastAsia" w:hAnsiTheme="minorHAnsi" w:cstheme="minorBidi"/>
          <w:noProof/>
          <w:sz w:val="22"/>
          <w:szCs w:val="22"/>
          <w:lang w:eastAsia="pl-PL"/>
        </w:rPr>
      </w:pPr>
      <w:hyperlink w:anchor="_Toc478045343" w:history="1">
        <w:r w:rsidR="00717A61" w:rsidRPr="0066364B">
          <w:rPr>
            <w:rStyle w:val="Hipercze"/>
            <w:noProof/>
          </w:rPr>
          <w:t>Kierunki Rozwoju Technologicznego</w:t>
        </w:r>
        <w:r w:rsidR="00717A61" w:rsidRPr="0066364B">
          <w:rPr>
            <w:noProof/>
            <w:webHidden/>
          </w:rPr>
          <w:tab/>
        </w:r>
        <w:r w:rsidR="00717A61" w:rsidRPr="0066364B">
          <w:rPr>
            <w:noProof/>
            <w:webHidden/>
          </w:rPr>
          <w:fldChar w:fldCharType="begin"/>
        </w:r>
        <w:r w:rsidR="00717A61" w:rsidRPr="0066364B">
          <w:rPr>
            <w:noProof/>
            <w:webHidden/>
          </w:rPr>
          <w:instrText xml:space="preserve"> PAGEREF _Toc478045343 \h </w:instrText>
        </w:r>
        <w:r w:rsidR="00717A61" w:rsidRPr="0066364B">
          <w:rPr>
            <w:noProof/>
            <w:webHidden/>
          </w:rPr>
        </w:r>
        <w:r w:rsidR="00717A61" w:rsidRPr="0066364B">
          <w:rPr>
            <w:noProof/>
            <w:webHidden/>
          </w:rPr>
          <w:fldChar w:fldCharType="separate"/>
        </w:r>
        <w:r w:rsidR="00FB6FB3">
          <w:rPr>
            <w:noProof/>
            <w:webHidden/>
          </w:rPr>
          <w:t>41</w:t>
        </w:r>
        <w:r w:rsidR="00717A61" w:rsidRPr="0066364B">
          <w:rPr>
            <w:noProof/>
            <w:webHidden/>
          </w:rPr>
          <w:fldChar w:fldCharType="end"/>
        </w:r>
      </w:hyperlink>
    </w:p>
    <w:p w14:paraId="3D7AEFEB" w14:textId="77777777" w:rsidR="00A30967" w:rsidRPr="00680425" w:rsidRDefault="00A30967" w:rsidP="0066364B">
      <w:pPr>
        <w:spacing w:line="276" w:lineRule="auto"/>
        <w:jc w:val="both"/>
      </w:pPr>
      <w:r w:rsidRPr="00680425">
        <w:fldChar w:fldCharType="end"/>
      </w:r>
    </w:p>
    <w:p w14:paraId="3052E39D" w14:textId="77777777" w:rsidR="00A30967" w:rsidRPr="00680425" w:rsidRDefault="00A30967" w:rsidP="00A30967">
      <w:pPr>
        <w:spacing w:line="276" w:lineRule="auto"/>
        <w:ind w:firstLine="432"/>
        <w:jc w:val="both"/>
      </w:pPr>
    </w:p>
    <w:p w14:paraId="76F2BE52" w14:textId="77777777" w:rsidR="00A30967" w:rsidRPr="00680425" w:rsidRDefault="00A30967" w:rsidP="00A30967">
      <w:pPr>
        <w:spacing w:before="280" w:after="280" w:line="276" w:lineRule="auto"/>
        <w:ind w:left="432" w:hanging="432"/>
        <w:jc w:val="both"/>
        <w:outlineLvl w:val="0"/>
        <w:rPr>
          <w:b/>
          <w:sz w:val="28"/>
          <w:szCs w:val="28"/>
        </w:rPr>
      </w:pPr>
      <w:r w:rsidRPr="00680425">
        <w:rPr>
          <w:b/>
          <w:sz w:val="28"/>
          <w:szCs w:val="28"/>
        </w:rPr>
        <w:br w:type="page"/>
      </w:r>
      <w:bookmarkStart w:id="0" w:name="_Toc478045310"/>
      <w:r w:rsidRPr="00680425">
        <w:rPr>
          <w:b/>
          <w:sz w:val="28"/>
          <w:szCs w:val="28"/>
        </w:rPr>
        <w:lastRenderedPageBreak/>
        <w:t>Słownik używanych pojęć i skrótów</w:t>
      </w:r>
      <w:bookmarkEnd w:id="0"/>
    </w:p>
    <w:p w14:paraId="597C4A25" w14:textId="77777777" w:rsidR="00A30967" w:rsidRPr="00680425" w:rsidRDefault="00A30967" w:rsidP="00A30967">
      <w:pPr>
        <w:spacing w:line="276" w:lineRule="auto"/>
        <w:ind w:firstLine="432"/>
        <w:jc w:val="both"/>
      </w:pPr>
    </w:p>
    <w:tbl>
      <w:tblPr>
        <w:tblW w:w="9200" w:type="dxa"/>
        <w:tblCellMar>
          <w:left w:w="70" w:type="dxa"/>
          <w:right w:w="70" w:type="dxa"/>
        </w:tblCellMar>
        <w:tblLook w:val="04A0" w:firstRow="1" w:lastRow="0" w:firstColumn="1" w:lastColumn="0" w:noHBand="0" w:noVBand="1"/>
      </w:tblPr>
      <w:tblGrid>
        <w:gridCol w:w="960"/>
        <w:gridCol w:w="2500"/>
        <w:gridCol w:w="5740"/>
      </w:tblGrid>
      <w:tr w:rsidR="00A30967" w:rsidRPr="00680425" w14:paraId="000B807E" w14:textId="77777777" w:rsidTr="00E1580B">
        <w:trPr>
          <w:cantSplit/>
          <w:trHeight w:val="300"/>
          <w:tblHead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355F1C" w14:textId="77777777" w:rsidR="00A30967" w:rsidRPr="003E3C35" w:rsidRDefault="00A30967" w:rsidP="00E1580B">
            <w:pPr>
              <w:spacing w:line="276" w:lineRule="auto"/>
              <w:jc w:val="center"/>
              <w:rPr>
                <w:b/>
                <w:bCs/>
              </w:rPr>
            </w:pPr>
            <w:r w:rsidRPr="003E3C35">
              <w:rPr>
                <w:b/>
                <w:bCs/>
              </w:rPr>
              <w:t>Lp.</w:t>
            </w:r>
          </w:p>
        </w:tc>
        <w:tc>
          <w:tcPr>
            <w:tcW w:w="2500" w:type="dxa"/>
            <w:tcBorders>
              <w:top w:val="single" w:sz="4" w:space="0" w:color="auto"/>
              <w:left w:val="nil"/>
              <w:bottom w:val="single" w:sz="4" w:space="0" w:color="auto"/>
              <w:right w:val="single" w:sz="4" w:space="0" w:color="auto"/>
            </w:tcBorders>
            <w:shd w:val="clear" w:color="auto" w:fill="auto"/>
            <w:vAlign w:val="center"/>
            <w:hideMark/>
          </w:tcPr>
          <w:p w14:paraId="6A8E7DB3" w14:textId="77777777" w:rsidR="00A30967" w:rsidRPr="003E3C35" w:rsidRDefault="00A30967" w:rsidP="003E3C35">
            <w:pPr>
              <w:spacing w:line="276" w:lineRule="auto"/>
              <w:jc w:val="center"/>
              <w:rPr>
                <w:b/>
                <w:bCs/>
              </w:rPr>
            </w:pPr>
            <w:r w:rsidRPr="003E3C35">
              <w:rPr>
                <w:b/>
                <w:bCs/>
              </w:rPr>
              <w:t>Pojęcie / Skrót</w:t>
            </w:r>
          </w:p>
        </w:tc>
        <w:tc>
          <w:tcPr>
            <w:tcW w:w="5740" w:type="dxa"/>
            <w:tcBorders>
              <w:top w:val="single" w:sz="4" w:space="0" w:color="auto"/>
              <w:left w:val="nil"/>
              <w:bottom w:val="single" w:sz="4" w:space="0" w:color="auto"/>
              <w:right w:val="single" w:sz="4" w:space="0" w:color="auto"/>
            </w:tcBorders>
            <w:shd w:val="clear" w:color="auto" w:fill="auto"/>
            <w:vAlign w:val="center"/>
            <w:hideMark/>
          </w:tcPr>
          <w:p w14:paraId="777935A2" w14:textId="77777777" w:rsidR="00A30967" w:rsidRPr="003E3C35" w:rsidRDefault="00A30967" w:rsidP="003E3C35">
            <w:pPr>
              <w:spacing w:line="276" w:lineRule="auto"/>
              <w:jc w:val="center"/>
              <w:rPr>
                <w:b/>
                <w:bCs/>
              </w:rPr>
            </w:pPr>
            <w:r w:rsidRPr="003E3C35">
              <w:rPr>
                <w:b/>
                <w:bCs/>
              </w:rPr>
              <w:t>Znaczenie</w:t>
            </w:r>
          </w:p>
        </w:tc>
      </w:tr>
      <w:tr w:rsidR="00A30967" w:rsidRPr="00680425" w14:paraId="116AD4BB" w14:textId="77777777" w:rsidTr="00E1580B">
        <w:trPr>
          <w:cantSplit/>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44CFFF8"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2904AEA7" w14:textId="77777777" w:rsidR="00A30967" w:rsidRPr="00680425" w:rsidRDefault="00A30967" w:rsidP="004342E0">
            <w:pPr>
              <w:spacing w:line="276" w:lineRule="auto"/>
            </w:pPr>
            <w:r w:rsidRPr="00680425">
              <w:t>Aplikacja branżowa</w:t>
            </w:r>
          </w:p>
        </w:tc>
        <w:tc>
          <w:tcPr>
            <w:tcW w:w="5740" w:type="dxa"/>
            <w:tcBorders>
              <w:top w:val="single" w:sz="4" w:space="0" w:color="auto"/>
              <w:left w:val="nil"/>
              <w:bottom w:val="single" w:sz="4" w:space="0" w:color="auto"/>
              <w:right w:val="single" w:sz="4" w:space="0" w:color="auto"/>
            </w:tcBorders>
            <w:shd w:val="clear" w:color="auto" w:fill="auto"/>
            <w:vAlign w:val="center"/>
          </w:tcPr>
          <w:p w14:paraId="33AD10D0" w14:textId="1D80E6E2" w:rsidR="00A30967" w:rsidRPr="00680425" w:rsidRDefault="00A30967" w:rsidP="004342E0">
            <w:pPr>
              <w:spacing w:line="276" w:lineRule="auto"/>
            </w:pPr>
            <w:r w:rsidRPr="00680425">
              <w:t>Aplikacja udostępniająca funkcjonalności związane z wyszukiwaniem ksiąg wieczystych przez uprawnione podmioty</w:t>
            </w:r>
            <w:r w:rsidR="003E3C35">
              <w:t>.</w:t>
            </w:r>
          </w:p>
        </w:tc>
      </w:tr>
      <w:tr w:rsidR="00A30967" w:rsidRPr="00680425" w14:paraId="21216678" w14:textId="77777777" w:rsidTr="00E1580B">
        <w:trPr>
          <w:cantSplit/>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A6FC341"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3CA26CBB" w14:textId="77777777" w:rsidR="00A30967" w:rsidRPr="00680425" w:rsidRDefault="00A30967" w:rsidP="004342E0">
            <w:pPr>
              <w:spacing w:line="276" w:lineRule="auto"/>
            </w:pPr>
            <w:r w:rsidRPr="00680425">
              <w:t>Aplikacja ogólnodostępna</w:t>
            </w:r>
          </w:p>
        </w:tc>
        <w:tc>
          <w:tcPr>
            <w:tcW w:w="5740" w:type="dxa"/>
            <w:tcBorders>
              <w:top w:val="single" w:sz="4" w:space="0" w:color="auto"/>
              <w:left w:val="nil"/>
              <w:bottom w:val="single" w:sz="4" w:space="0" w:color="auto"/>
              <w:right w:val="single" w:sz="4" w:space="0" w:color="auto"/>
            </w:tcBorders>
            <w:shd w:val="clear" w:color="auto" w:fill="auto"/>
            <w:vAlign w:val="center"/>
          </w:tcPr>
          <w:p w14:paraId="3E320CCA" w14:textId="77777777" w:rsidR="00A30967" w:rsidRPr="00680425" w:rsidRDefault="00A30967" w:rsidP="004342E0">
            <w:pPr>
              <w:spacing w:line="276" w:lineRule="auto"/>
            </w:pPr>
            <w:r w:rsidRPr="00680425">
              <w:t>Aplikacja umożliwiająca uzyskiwanie odpisów, wyciągów i zaświadczeń z ksiąg wieczystych drogą elektroniczną, weryfikację dokumentów uzyskanych drogą elektroniczną oraz informację o sprawie</w:t>
            </w:r>
          </w:p>
        </w:tc>
      </w:tr>
      <w:tr w:rsidR="00A30967" w:rsidRPr="00680425" w14:paraId="54D4CE05"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1964CF34"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4B6DCDEA" w14:textId="77777777" w:rsidR="00A30967" w:rsidRPr="00680425" w:rsidRDefault="00A30967" w:rsidP="004342E0">
            <w:pPr>
              <w:spacing w:line="276" w:lineRule="auto"/>
            </w:pPr>
            <w:r w:rsidRPr="00680425">
              <w:t>Aplikacja ogólnodostępna dla podmiotów zwolnionych z opłat</w:t>
            </w:r>
          </w:p>
        </w:tc>
        <w:tc>
          <w:tcPr>
            <w:tcW w:w="5740" w:type="dxa"/>
            <w:tcBorders>
              <w:top w:val="nil"/>
              <w:left w:val="nil"/>
              <w:bottom w:val="single" w:sz="4" w:space="0" w:color="auto"/>
              <w:right w:val="single" w:sz="4" w:space="0" w:color="auto"/>
            </w:tcBorders>
            <w:shd w:val="clear" w:color="auto" w:fill="auto"/>
            <w:vAlign w:val="center"/>
          </w:tcPr>
          <w:p w14:paraId="4E81638C" w14:textId="661DB24F" w:rsidR="00A30967" w:rsidRPr="00680425" w:rsidRDefault="00E1580B" w:rsidP="004342E0">
            <w:pPr>
              <w:spacing w:line="276" w:lineRule="auto"/>
            </w:pPr>
            <w:r w:rsidRPr="00680425">
              <w:t>jw.</w:t>
            </w:r>
            <w:r w:rsidR="00A30967" w:rsidRPr="00680425">
              <w:t>, dla podmiotów zwolnionych z opłat</w:t>
            </w:r>
          </w:p>
        </w:tc>
      </w:tr>
      <w:tr w:rsidR="00A30967" w:rsidRPr="00680425" w14:paraId="655DCC46"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02F07FB2"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5F5F7607" w14:textId="77777777" w:rsidR="00A30967" w:rsidRPr="00680425" w:rsidRDefault="00A30967" w:rsidP="004342E0">
            <w:pPr>
              <w:spacing w:line="276" w:lineRule="auto"/>
            </w:pPr>
            <w:r w:rsidRPr="00680425">
              <w:t>Aplikacja przeglądarki ksiąg wieczystych</w:t>
            </w:r>
          </w:p>
        </w:tc>
        <w:tc>
          <w:tcPr>
            <w:tcW w:w="5740" w:type="dxa"/>
            <w:tcBorders>
              <w:top w:val="nil"/>
              <w:left w:val="nil"/>
              <w:bottom w:val="single" w:sz="4" w:space="0" w:color="auto"/>
              <w:right w:val="single" w:sz="4" w:space="0" w:color="auto"/>
            </w:tcBorders>
            <w:shd w:val="clear" w:color="auto" w:fill="auto"/>
            <w:vAlign w:val="center"/>
          </w:tcPr>
          <w:p w14:paraId="6C3FC462" w14:textId="77777777" w:rsidR="00A30967" w:rsidRPr="00680425" w:rsidRDefault="00A30967" w:rsidP="004342E0">
            <w:pPr>
              <w:spacing w:line="276" w:lineRule="auto"/>
            </w:pPr>
            <w:r w:rsidRPr="00680425">
              <w:t>Aplikacja udostępniająca przeglądarkę ksiąg wieczystych</w:t>
            </w:r>
          </w:p>
        </w:tc>
      </w:tr>
      <w:tr w:rsidR="00A30967" w:rsidRPr="00680425" w14:paraId="3B67524B"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5A729031"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78127DD1" w14:textId="77777777" w:rsidR="00A30967" w:rsidRPr="00680425" w:rsidRDefault="00A30967" w:rsidP="004342E0">
            <w:pPr>
              <w:spacing w:line="276" w:lineRule="auto"/>
            </w:pPr>
            <w:r w:rsidRPr="00680425">
              <w:t>CBDKW</w:t>
            </w:r>
          </w:p>
        </w:tc>
        <w:tc>
          <w:tcPr>
            <w:tcW w:w="5740" w:type="dxa"/>
            <w:tcBorders>
              <w:top w:val="nil"/>
              <w:left w:val="nil"/>
              <w:bottom w:val="single" w:sz="4" w:space="0" w:color="auto"/>
              <w:right w:val="single" w:sz="4" w:space="0" w:color="auto"/>
            </w:tcBorders>
            <w:shd w:val="clear" w:color="auto" w:fill="auto"/>
            <w:vAlign w:val="center"/>
          </w:tcPr>
          <w:p w14:paraId="7871A8D8" w14:textId="77777777" w:rsidR="00A30967" w:rsidRPr="00680425" w:rsidRDefault="00A30967" w:rsidP="004342E0">
            <w:pPr>
              <w:spacing w:line="276" w:lineRule="auto"/>
            </w:pPr>
            <w:r w:rsidRPr="00680425">
              <w:t>Centralna Baza Danych Ksiąg Wieczystych</w:t>
            </w:r>
          </w:p>
        </w:tc>
      </w:tr>
      <w:tr w:rsidR="00A30967" w:rsidRPr="00680425" w14:paraId="7DF5D0F4" w14:textId="77777777" w:rsidTr="00E1580B">
        <w:trPr>
          <w:cantSplit/>
          <w:trHeight w:val="440"/>
        </w:trPr>
        <w:tc>
          <w:tcPr>
            <w:tcW w:w="960" w:type="dxa"/>
            <w:tcBorders>
              <w:top w:val="nil"/>
              <w:left w:val="single" w:sz="4" w:space="0" w:color="auto"/>
              <w:bottom w:val="single" w:sz="4" w:space="0" w:color="auto"/>
              <w:right w:val="single" w:sz="4" w:space="0" w:color="auto"/>
            </w:tcBorders>
            <w:shd w:val="clear" w:color="auto" w:fill="auto"/>
            <w:vAlign w:val="center"/>
          </w:tcPr>
          <w:p w14:paraId="05CCC969"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1C578389" w14:textId="77777777" w:rsidR="00A30967" w:rsidRPr="00680425" w:rsidRDefault="00A30967" w:rsidP="004342E0">
            <w:pPr>
              <w:spacing w:line="276" w:lineRule="auto"/>
            </w:pPr>
            <w:r w:rsidRPr="00680425">
              <w:t>CI</w:t>
            </w:r>
          </w:p>
        </w:tc>
        <w:tc>
          <w:tcPr>
            <w:tcW w:w="5740" w:type="dxa"/>
            <w:tcBorders>
              <w:top w:val="nil"/>
              <w:left w:val="nil"/>
              <w:bottom w:val="single" w:sz="4" w:space="0" w:color="auto"/>
              <w:right w:val="single" w:sz="4" w:space="0" w:color="auto"/>
            </w:tcBorders>
            <w:shd w:val="clear" w:color="auto" w:fill="auto"/>
            <w:vAlign w:val="center"/>
          </w:tcPr>
          <w:p w14:paraId="645DCFB2" w14:textId="77777777" w:rsidR="00A30967" w:rsidRPr="00680425" w:rsidRDefault="00A30967" w:rsidP="004342E0">
            <w:pPr>
              <w:spacing w:line="276" w:lineRule="auto"/>
            </w:pPr>
            <w:r w:rsidRPr="00680425">
              <w:t>System Centralnej Informacji</w:t>
            </w:r>
          </w:p>
        </w:tc>
      </w:tr>
      <w:tr w:rsidR="00A30967" w:rsidRPr="00680425" w14:paraId="65216466"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5A5E130E"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660DE802" w14:textId="77777777" w:rsidR="00A30967" w:rsidRPr="00680425" w:rsidRDefault="00A30967" w:rsidP="004342E0">
            <w:pPr>
              <w:spacing w:line="276" w:lineRule="auto"/>
            </w:pPr>
            <w:r w:rsidRPr="00680425">
              <w:t>CIKW</w:t>
            </w:r>
          </w:p>
        </w:tc>
        <w:tc>
          <w:tcPr>
            <w:tcW w:w="5740" w:type="dxa"/>
            <w:tcBorders>
              <w:top w:val="nil"/>
              <w:left w:val="nil"/>
              <w:bottom w:val="single" w:sz="4" w:space="0" w:color="auto"/>
              <w:right w:val="single" w:sz="4" w:space="0" w:color="auto"/>
            </w:tcBorders>
            <w:shd w:val="clear" w:color="auto" w:fill="auto"/>
            <w:vAlign w:val="center"/>
          </w:tcPr>
          <w:p w14:paraId="3E8A9275" w14:textId="77777777" w:rsidR="00A30967" w:rsidRPr="00680425" w:rsidRDefault="00A30967" w:rsidP="004342E0">
            <w:pPr>
              <w:spacing w:line="276" w:lineRule="auto"/>
            </w:pPr>
            <w:r w:rsidRPr="00680425">
              <w:t>Centralna Informacja Ksiąg Wieczystych</w:t>
            </w:r>
          </w:p>
        </w:tc>
      </w:tr>
      <w:tr w:rsidR="00A30967" w:rsidRPr="00680425" w14:paraId="5B9BFD6D" w14:textId="77777777" w:rsidTr="00E1580B">
        <w:trPr>
          <w:cantSplit/>
          <w:trHeight w:val="469"/>
        </w:trPr>
        <w:tc>
          <w:tcPr>
            <w:tcW w:w="960" w:type="dxa"/>
            <w:tcBorders>
              <w:top w:val="nil"/>
              <w:left w:val="single" w:sz="4" w:space="0" w:color="auto"/>
              <w:bottom w:val="single" w:sz="4" w:space="0" w:color="auto"/>
              <w:right w:val="single" w:sz="4" w:space="0" w:color="auto"/>
            </w:tcBorders>
            <w:shd w:val="clear" w:color="auto" w:fill="auto"/>
            <w:vAlign w:val="center"/>
          </w:tcPr>
          <w:p w14:paraId="4D158B59"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4E8FBD8F" w14:textId="77777777" w:rsidR="00A30967" w:rsidRPr="00680425" w:rsidRDefault="00A30967" w:rsidP="004342E0">
            <w:pPr>
              <w:spacing w:line="276" w:lineRule="auto"/>
            </w:pPr>
            <w:r w:rsidRPr="00680425">
              <w:t>CRZ</w:t>
            </w:r>
          </w:p>
        </w:tc>
        <w:tc>
          <w:tcPr>
            <w:tcW w:w="5740" w:type="dxa"/>
            <w:tcBorders>
              <w:top w:val="nil"/>
              <w:left w:val="nil"/>
              <w:bottom w:val="single" w:sz="4" w:space="0" w:color="auto"/>
              <w:right w:val="single" w:sz="4" w:space="0" w:color="auto"/>
            </w:tcBorders>
            <w:shd w:val="clear" w:color="auto" w:fill="auto"/>
            <w:vAlign w:val="center"/>
          </w:tcPr>
          <w:p w14:paraId="7B67E3D3" w14:textId="63A70575" w:rsidR="00A30967" w:rsidRPr="00680425" w:rsidRDefault="00A30967" w:rsidP="004342E0">
            <w:pPr>
              <w:spacing w:line="276" w:lineRule="auto"/>
            </w:pPr>
            <w:r w:rsidRPr="00680425">
              <w:t>Centralny Rejestr Zawiadomień z/do ZSIN</w:t>
            </w:r>
          </w:p>
        </w:tc>
      </w:tr>
      <w:tr w:rsidR="00A30967" w:rsidRPr="00680425" w14:paraId="7AE75166"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0A562E78"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27416C57" w14:textId="77777777" w:rsidR="00A30967" w:rsidRPr="00680425" w:rsidRDefault="00A30967" w:rsidP="004342E0">
            <w:pPr>
              <w:spacing w:line="276" w:lineRule="auto"/>
            </w:pPr>
            <w:r w:rsidRPr="00680425">
              <w:t>DIRS</w:t>
            </w:r>
          </w:p>
        </w:tc>
        <w:tc>
          <w:tcPr>
            <w:tcW w:w="5740" w:type="dxa"/>
            <w:tcBorders>
              <w:top w:val="nil"/>
              <w:left w:val="nil"/>
              <w:bottom w:val="single" w:sz="4" w:space="0" w:color="auto"/>
              <w:right w:val="single" w:sz="4" w:space="0" w:color="auto"/>
            </w:tcBorders>
            <w:shd w:val="clear" w:color="auto" w:fill="auto"/>
            <w:vAlign w:val="center"/>
          </w:tcPr>
          <w:p w14:paraId="13E608AB" w14:textId="77777777" w:rsidR="00A30967" w:rsidRPr="00680425" w:rsidRDefault="00A30967" w:rsidP="004342E0">
            <w:pPr>
              <w:spacing w:line="276" w:lineRule="auto"/>
            </w:pPr>
            <w:r w:rsidRPr="00680425">
              <w:t>Departament Informatyzacji i Rejestrów Sądowych</w:t>
            </w:r>
          </w:p>
        </w:tc>
      </w:tr>
      <w:tr w:rsidR="00A30967" w:rsidRPr="00680425" w14:paraId="0ED1BFE1" w14:textId="77777777" w:rsidTr="00E1580B">
        <w:trPr>
          <w:cantSplit/>
          <w:trHeight w:val="46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72AA89F"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5A93AB42" w14:textId="77777777" w:rsidR="00A30967" w:rsidRPr="00680425" w:rsidRDefault="00A30967" w:rsidP="004342E0">
            <w:pPr>
              <w:spacing w:line="276" w:lineRule="auto"/>
            </w:pPr>
            <w:r w:rsidRPr="00680425">
              <w:t>DzKw</w:t>
            </w:r>
          </w:p>
        </w:tc>
        <w:tc>
          <w:tcPr>
            <w:tcW w:w="5740" w:type="dxa"/>
            <w:tcBorders>
              <w:top w:val="single" w:sz="4" w:space="0" w:color="auto"/>
              <w:left w:val="nil"/>
              <w:bottom w:val="single" w:sz="4" w:space="0" w:color="auto"/>
              <w:right w:val="single" w:sz="4" w:space="0" w:color="auto"/>
            </w:tcBorders>
            <w:shd w:val="clear" w:color="auto" w:fill="auto"/>
            <w:vAlign w:val="center"/>
          </w:tcPr>
          <w:p w14:paraId="6E1DF876" w14:textId="77777777" w:rsidR="00A30967" w:rsidRPr="00680425" w:rsidRDefault="00A30967" w:rsidP="004342E0">
            <w:pPr>
              <w:spacing w:line="276" w:lineRule="auto"/>
            </w:pPr>
            <w:r w:rsidRPr="00680425">
              <w:t>Dziennik Ksiąg Wieczystych – urządzenie ewidencyjne, w którym w systemie SOWKW rejestruje się wnioski złożone w WKW</w:t>
            </w:r>
          </w:p>
        </w:tc>
      </w:tr>
      <w:tr w:rsidR="00A30967" w:rsidRPr="00680425" w14:paraId="42EB9F2C"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1FBADBB4"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5E8B4E5F" w14:textId="77777777" w:rsidR="00A30967" w:rsidRPr="00680425" w:rsidRDefault="00A30967" w:rsidP="004342E0">
            <w:pPr>
              <w:spacing w:line="276" w:lineRule="auto"/>
            </w:pPr>
            <w:r w:rsidRPr="00680425">
              <w:t>EGiB</w:t>
            </w:r>
          </w:p>
        </w:tc>
        <w:tc>
          <w:tcPr>
            <w:tcW w:w="5740" w:type="dxa"/>
            <w:tcBorders>
              <w:top w:val="nil"/>
              <w:left w:val="nil"/>
              <w:bottom w:val="single" w:sz="4" w:space="0" w:color="auto"/>
              <w:right w:val="single" w:sz="4" w:space="0" w:color="auto"/>
            </w:tcBorders>
            <w:shd w:val="clear" w:color="auto" w:fill="auto"/>
            <w:vAlign w:val="center"/>
          </w:tcPr>
          <w:p w14:paraId="214A8561" w14:textId="77777777" w:rsidR="00A30967" w:rsidRPr="00680425" w:rsidRDefault="00A30967" w:rsidP="004342E0">
            <w:pPr>
              <w:spacing w:line="276" w:lineRule="auto"/>
            </w:pPr>
            <w:r w:rsidRPr="00680425">
              <w:t>Ewidencja Gruntów i Budynków</w:t>
            </w:r>
          </w:p>
        </w:tc>
      </w:tr>
      <w:tr w:rsidR="00A30967" w:rsidRPr="00680425" w14:paraId="4B6BA727"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64463904"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75064D14" w14:textId="77777777" w:rsidR="00A30967" w:rsidRPr="00680425" w:rsidRDefault="00A30967" w:rsidP="004342E0">
            <w:pPr>
              <w:spacing w:line="276" w:lineRule="auto"/>
            </w:pPr>
            <w:r w:rsidRPr="00680425">
              <w:t>Ekspozytura</w:t>
            </w:r>
          </w:p>
        </w:tc>
        <w:tc>
          <w:tcPr>
            <w:tcW w:w="5740" w:type="dxa"/>
            <w:tcBorders>
              <w:top w:val="nil"/>
              <w:left w:val="nil"/>
              <w:bottom w:val="single" w:sz="4" w:space="0" w:color="auto"/>
              <w:right w:val="single" w:sz="4" w:space="0" w:color="auto"/>
            </w:tcBorders>
            <w:shd w:val="clear" w:color="auto" w:fill="auto"/>
            <w:vAlign w:val="center"/>
          </w:tcPr>
          <w:p w14:paraId="0DC7F76C" w14:textId="77777777" w:rsidR="00A30967" w:rsidRPr="00680425" w:rsidRDefault="00A30967" w:rsidP="004342E0">
            <w:pPr>
              <w:spacing w:line="276" w:lineRule="auto"/>
            </w:pPr>
            <w:r w:rsidRPr="00680425">
              <w:t>Ekspozytura Centralnej Informacji Ksiąg Wieczystych działająca przy Wydziałach Ksiąg Wieczystych.</w:t>
            </w:r>
          </w:p>
        </w:tc>
      </w:tr>
      <w:tr w:rsidR="00A30967" w:rsidRPr="00680425" w14:paraId="64912AA6"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7BF8507E"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0034DD00" w14:textId="77777777" w:rsidR="00A30967" w:rsidRPr="00680425" w:rsidRDefault="00A30967" w:rsidP="004342E0">
            <w:pPr>
              <w:spacing w:line="276" w:lineRule="auto"/>
            </w:pPr>
            <w:r w:rsidRPr="00680425">
              <w:t>EKW</w:t>
            </w:r>
          </w:p>
        </w:tc>
        <w:tc>
          <w:tcPr>
            <w:tcW w:w="5740" w:type="dxa"/>
            <w:tcBorders>
              <w:top w:val="nil"/>
              <w:left w:val="nil"/>
              <w:bottom w:val="single" w:sz="4" w:space="0" w:color="auto"/>
              <w:right w:val="single" w:sz="4" w:space="0" w:color="auto"/>
            </w:tcBorders>
            <w:shd w:val="clear" w:color="auto" w:fill="auto"/>
            <w:vAlign w:val="center"/>
          </w:tcPr>
          <w:p w14:paraId="070EF9C8" w14:textId="77777777" w:rsidR="00A30967" w:rsidRPr="00680425" w:rsidRDefault="00A30967" w:rsidP="004342E0">
            <w:pPr>
              <w:spacing w:line="276" w:lineRule="auto"/>
            </w:pPr>
            <w:r w:rsidRPr="00680425">
              <w:t>Elektroniczne Księgi Wieczyste</w:t>
            </w:r>
          </w:p>
        </w:tc>
      </w:tr>
      <w:tr w:rsidR="00A30967" w:rsidRPr="00680425" w14:paraId="4DA81684" w14:textId="77777777" w:rsidTr="00E1580B">
        <w:trPr>
          <w:cantSplit/>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01E04FA"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0AB1BDD8" w14:textId="77777777" w:rsidR="00A30967" w:rsidRPr="00680425" w:rsidRDefault="00A30967" w:rsidP="004342E0">
            <w:pPr>
              <w:spacing w:line="276" w:lineRule="auto"/>
            </w:pPr>
            <w:r w:rsidRPr="00680425">
              <w:t>EPO</w:t>
            </w:r>
          </w:p>
        </w:tc>
        <w:tc>
          <w:tcPr>
            <w:tcW w:w="5740" w:type="dxa"/>
            <w:tcBorders>
              <w:top w:val="single" w:sz="4" w:space="0" w:color="auto"/>
              <w:left w:val="nil"/>
              <w:bottom w:val="single" w:sz="4" w:space="0" w:color="auto"/>
              <w:right w:val="single" w:sz="4" w:space="0" w:color="auto"/>
            </w:tcBorders>
            <w:shd w:val="clear" w:color="auto" w:fill="auto"/>
            <w:vAlign w:val="center"/>
          </w:tcPr>
          <w:p w14:paraId="5FCCC4D5" w14:textId="77777777" w:rsidR="00A30967" w:rsidRPr="00680425" w:rsidRDefault="00A30967" w:rsidP="004342E0">
            <w:pPr>
              <w:spacing w:line="276" w:lineRule="auto"/>
            </w:pPr>
            <w:r w:rsidRPr="00680425">
              <w:t>Elektroniczne poświadczenie odbioru, dla korespondencji doręczanej drogą tradycyjną</w:t>
            </w:r>
          </w:p>
        </w:tc>
      </w:tr>
      <w:tr w:rsidR="00A30967" w:rsidRPr="00680425" w14:paraId="3E653EB2"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44749873"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48094D17" w14:textId="47C58510" w:rsidR="00A30967" w:rsidRPr="00680425" w:rsidRDefault="001445C9" w:rsidP="004342E0">
            <w:pPr>
              <w:spacing w:line="276" w:lineRule="auto"/>
            </w:pPr>
            <w:r>
              <w:t>EPW</w:t>
            </w:r>
          </w:p>
        </w:tc>
        <w:tc>
          <w:tcPr>
            <w:tcW w:w="5740" w:type="dxa"/>
            <w:tcBorders>
              <w:top w:val="nil"/>
              <w:left w:val="nil"/>
              <w:bottom w:val="single" w:sz="4" w:space="0" w:color="auto"/>
              <w:right w:val="single" w:sz="4" w:space="0" w:color="auto"/>
            </w:tcBorders>
            <w:shd w:val="clear" w:color="auto" w:fill="auto"/>
            <w:vAlign w:val="center"/>
          </w:tcPr>
          <w:p w14:paraId="27DF58FA" w14:textId="278D7AFF" w:rsidR="00A30967" w:rsidRPr="00680425" w:rsidRDefault="003E3C35" w:rsidP="004342E0">
            <w:pPr>
              <w:spacing w:line="276" w:lineRule="auto"/>
            </w:pPr>
            <w:r>
              <w:t>E</w:t>
            </w:r>
            <w:r w:rsidR="00A30967" w:rsidRPr="00680425">
              <w:t xml:space="preserve">lektroniczne </w:t>
            </w:r>
            <w:r>
              <w:t>P</w:t>
            </w:r>
            <w:r w:rsidR="00A30967" w:rsidRPr="00680425">
              <w:t xml:space="preserve">ostępowanie </w:t>
            </w:r>
            <w:r>
              <w:t>W</w:t>
            </w:r>
            <w:r w:rsidR="00A30967" w:rsidRPr="00680425">
              <w:t>ieczystoksięgowe</w:t>
            </w:r>
          </w:p>
        </w:tc>
      </w:tr>
      <w:tr w:rsidR="00A30967" w:rsidRPr="00680425" w14:paraId="2150BB99"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4D22FE44"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52815B1B" w14:textId="77777777" w:rsidR="00A30967" w:rsidRPr="00680425" w:rsidRDefault="00A30967" w:rsidP="004342E0">
            <w:pPr>
              <w:spacing w:line="276" w:lineRule="auto"/>
            </w:pPr>
            <w:r w:rsidRPr="00680425">
              <w:t>KW</w:t>
            </w:r>
          </w:p>
        </w:tc>
        <w:tc>
          <w:tcPr>
            <w:tcW w:w="5740" w:type="dxa"/>
            <w:tcBorders>
              <w:top w:val="nil"/>
              <w:left w:val="nil"/>
              <w:bottom w:val="single" w:sz="4" w:space="0" w:color="auto"/>
              <w:right w:val="single" w:sz="4" w:space="0" w:color="auto"/>
            </w:tcBorders>
            <w:shd w:val="clear" w:color="auto" w:fill="auto"/>
            <w:vAlign w:val="center"/>
          </w:tcPr>
          <w:p w14:paraId="479103EF" w14:textId="77777777" w:rsidR="00A30967" w:rsidRPr="00680425" w:rsidRDefault="00A30967" w:rsidP="004342E0">
            <w:pPr>
              <w:spacing w:line="276" w:lineRule="auto"/>
            </w:pPr>
            <w:r w:rsidRPr="00680425">
              <w:t>Księga Wieczysta</w:t>
            </w:r>
          </w:p>
        </w:tc>
      </w:tr>
      <w:tr w:rsidR="00A30967" w:rsidRPr="00680425" w14:paraId="3289AB99" w14:textId="77777777" w:rsidTr="00E1580B">
        <w:trPr>
          <w:cantSplit/>
          <w:trHeight w:val="514"/>
        </w:trPr>
        <w:tc>
          <w:tcPr>
            <w:tcW w:w="960" w:type="dxa"/>
            <w:tcBorders>
              <w:top w:val="nil"/>
              <w:left w:val="single" w:sz="4" w:space="0" w:color="auto"/>
              <w:bottom w:val="single" w:sz="4" w:space="0" w:color="auto"/>
              <w:right w:val="single" w:sz="4" w:space="0" w:color="auto"/>
            </w:tcBorders>
            <w:shd w:val="clear" w:color="auto" w:fill="auto"/>
            <w:vAlign w:val="center"/>
          </w:tcPr>
          <w:p w14:paraId="313992E8"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hideMark/>
          </w:tcPr>
          <w:p w14:paraId="08C59C36" w14:textId="77777777" w:rsidR="00A30967" w:rsidRPr="00680425" w:rsidRDefault="00A30967" w:rsidP="004342E0">
            <w:pPr>
              <w:spacing w:line="276" w:lineRule="auto"/>
            </w:pPr>
            <w:r w:rsidRPr="00680425">
              <w:t>LBDKW</w:t>
            </w:r>
          </w:p>
        </w:tc>
        <w:tc>
          <w:tcPr>
            <w:tcW w:w="5740" w:type="dxa"/>
            <w:tcBorders>
              <w:top w:val="nil"/>
              <w:left w:val="nil"/>
              <w:bottom w:val="single" w:sz="4" w:space="0" w:color="auto"/>
              <w:right w:val="single" w:sz="4" w:space="0" w:color="auto"/>
            </w:tcBorders>
            <w:shd w:val="clear" w:color="auto" w:fill="auto"/>
            <w:vAlign w:val="center"/>
            <w:hideMark/>
          </w:tcPr>
          <w:p w14:paraId="20067380" w14:textId="77777777" w:rsidR="00A30967" w:rsidRPr="00680425" w:rsidRDefault="00A30967" w:rsidP="004342E0">
            <w:pPr>
              <w:spacing w:line="276" w:lineRule="auto"/>
            </w:pPr>
            <w:r w:rsidRPr="00680425">
              <w:t>Lokalna Baza Danych Ksiąg Wieczystych w WKW</w:t>
            </w:r>
          </w:p>
        </w:tc>
      </w:tr>
      <w:tr w:rsidR="00A30967" w:rsidRPr="00680425" w14:paraId="39F14AB7"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6688EBF7"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2DD14556" w14:textId="77777777" w:rsidR="00A30967" w:rsidRPr="00680425" w:rsidRDefault="00A30967" w:rsidP="004342E0">
            <w:pPr>
              <w:spacing w:line="276" w:lineRule="auto"/>
            </w:pPr>
            <w:r w:rsidRPr="00680425">
              <w:t>MS</w:t>
            </w:r>
          </w:p>
        </w:tc>
        <w:tc>
          <w:tcPr>
            <w:tcW w:w="5740" w:type="dxa"/>
            <w:tcBorders>
              <w:top w:val="nil"/>
              <w:left w:val="nil"/>
              <w:bottom w:val="single" w:sz="4" w:space="0" w:color="auto"/>
              <w:right w:val="single" w:sz="4" w:space="0" w:color="auto"/>
            </w:tcBorders>
            <w:shd w:val="clear" w:color="auto" w:fill="auto"/>
            <w:vAlign w:val="center"/>
          </w:tcPr>
          <w:p w14:paraId="505DCF94" w14:textId="77777777" w:rsidR="00A30967" w:rsidRPr="00680425" w:rsidRDefault="00A30967" w:rsidP="004342E0">
            <w:pPr>
              <w:spacing w:line="276" w:lineRule="auto"/>
            </w:pPr>
            <w:r w:rsidRPr="00680425">
              <w:t>Ministerstwo Sprawiedliwości</w:t>
            </w:r>
          </w:p>
        </w:tc>
      </w:tr>
      <w:tr w:rsidR="00A30967" w:rsidRPr="00680425" w14:paraId="36CE6493"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78CC222C"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4A47EE11" w14:textId="77777777" w:rsidR="00A30967" w:rsidRPr="00680425" w:rsidRDefault="00A30967" w:rsidP="004342E0">
            <w:pPr>
              <w:spacing w:line="276" w:lineRule="auto"/>
            </w:pPr>
            <w:r w:rsidRPr="00680425">
              <w:t>POPD</w:t>
            </w:r>
          </w:p>
        </w:tc>
        <w:tc>
          <w:tcPr>
            <w:tcW w:w="5740" w:type="dxa"/>
            <w:tcBorders>
              <w:top w:val="nil"/>
              <w:left w:val="nil"/>
              <w:bottom w:val="single" w:sz="4" w:space="0" w:color="auto"/>
              <w:right w:val="single" w:sz="4" w:space="0" w:color="auto"/>
            </w:tcBorders>
            <w:shd w:val="clear" w:color="auto" w:fill="auto"/>
            <w:vAlign w:val="center"/>
          </w:tcPr>
          <w:p w14:paraId="4484D439" w14:textId="77777777" w:rsidR="00A30967" w:rsidRPr="00680425" w:rsidRDefault="00A30967" w:rsidP="004342E0">
            <w:pPr>
              <w:spacing w:line="276" w:lineRule="auto"/>
            </w:pPr>
            <w:r w:rsidRPr="00680425">
              <w:t>Podstawowy Ośrodek Przetwarzania Danych</w:t>
            </w:r>
          </w:p>
        </w:tc>
      </w:tr>
      <w:tr w:rsidR="00A30967" w:rsidRPr="00680425" w14:paraId="031B6671" w14:textId="77777777" w:rsidTr="00E1580B">
        <w:trPr>
          <w:cantSplit/>
          <w:trHeight w:val="509"/>
        </w:trPr>
        <w:tc>
          <w:tcPr>
            <w:tcW w:w="960" w:type="dxa"/>
            <w:tcBorders>
              <w:top w:val="nil"/>
              <w:left w:val="single" w:sz="4" w:space="0" w:color="auto"/>
              <w:bottom w:val="single" w:sz="4" w:space="0" w:color="auto"/>
              <w:right w:val="single" w:sz="4" w:space="0" w:color="auto"/>
            </w:tcBorders>
            <w:shd w:val="clear" w:color="auto" w:fill="auto"/>
            <w:vAlign w:val="center"/>
          </w:tcPr>
          <w:p w14:paraId="26F53B63"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28F41298" w14:textId="77777777" w:rsidR="00A30967" w:rsidRPr="00680425" w:rsidRDefault="00A30967" w:rsidP="004342E0">
            <w:pPr>
              <w:spacing w:line="276" w:lineRule="auto"/>
            </w:pPr>
            <w:r w:rsidRPr="00680425">
              <w:t>REP.C.</w:t>
            </w:r>
          </w:p>
        </w:tc>
        <w:tc>
          <w:tcPr>
            <w:tcW w:w="5740" w:type="dxa"/>
            <w:tcBorders>
              <w:top w:val="nil"/>
              <w:left w:val="nil"/>
              <w:bottom w:val="single" w:sz="4" w:space="0" w:color="auto"/>
              <w:right w:val="single" w:sz="4" w:space="0" w:color="auto"/>
            </w:tcBorders>
            <w:shd w:val="clear" w:color="auto" w:fill="auto"/>
            <w:vAlign w:val="center"/>
          </w:tcPr>
          <w:p w14:paraId="367A0B97" w14:textId="77777777" w:rsidR="00A30967" w:rsidRPr="00680425" w:rsidRDefault="00A30967" w:rsidP="004342E0">
            <w:pPr>
              <w:spacing w:line="276" w:lineRule="auto"/>
            </w:pPr>
            <w:r w:rsidRPr="00680425">
              <w:t>Centralne Repertorium Wniosków Elektronicznych</w:t>
            </w:r>
          </w:p>
        </w:tc>
      </w:tr>
      <w:tr w:rsidR="00A30967" w:rsidRPr="00680425" w14:paraId="52F3897B" w14:textId="77777777" w:rsidTr="00E1580B">
        <w:trPr>
          <w:cantSplit/>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4D35B492"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205D35BC" w14:textId="77777777" w:rsidR="00A30967" w:rsidRPr="00680425" w:rsidRDefault="00A30967" w:rsidP="004342E0">
            <w:pPr>
              <w:spacing w:line="276" w:lineRule="auto"/>
            </w:pPr>
            <w:r w:rsidRPr="00680425">
              <w:t>Silnik Wpisów</w:t>
            </w:r>
          </w:p>
        </w:tc>
        <w:tc>
          <w:tcPr>
            <w:tcW w:w="5740" w:type="dxa"/>
            <w:tcBorders>
              <w:top w:val="single" w:sz="4" w:space="0" w:color="auto"/>
              <w:left w:val="nil"/>
              <w:bottom w:val="single" w:sz="4" w:space="0" w:color="auto"/>
              <w:right w:val="single" w:sz="4" w:space="0" w:color="auto"/>
            </w:tcBorders>
            <w:shd w:val="clear" w:color="auto" w:fill="auto"/>
            <w:vAlign w:val="center"/>
          </w:tcPr>
          <w:p w14:paraId="32E33EF8" w14:textId="77777777" w:rsidR="00A30967" w:rsidRPr="00680425" w:rsidRDefault="00A30967" w:rsidP="004342E0">
            <w:pPr>
              <w:spacing w:line="276" w:lineRule="auto"/>
            </w:pPr>
            <w:r w:rsidRPr="00680425">
              <w:t>Centralne Oprogramowanie odpowiadające za wpisy do CBDKW</w:t>
            </w:r>
          </w:p>
        </w:tc>
      </w:tr>
      <w:tr w:rsidR="00A30967" w:rsidRPr="00680425" w14:paraId="4B42079B" w14:textId="77777777" w:rsidTr="00E1580B">
        <w:trPr>
          <w:cantSplit/>
          <w:trHeight w:val="7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63EE2845" w14:textId="77777777" w:rsidR="00A30967" w:rsidRPr="00680425" w:rsidRDefault="00A30967"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428BD12F" w14:textId="77777777" w:rsidR="00A30967" w:rsidRPr="00680425" w:rsidRDefault="00A30967" w:rsidP="004342E0">
            <w:pPr>
              <w:spacing w:line="276" w:lineRule="auto"/>
            </w:pPr>
            <w:r w:rsidRPr="00680425">
              <w:t>SOP</w:t>
            </w:r>
          </w:p>
        </w:tc>
        <w:tc>
          <w:tcPr>
            <w:tcW w:w="5740" w:type="dxa"/>
            <w:tcBorders>
              <w:top w:val="single" w:sz="4" w:space="0" w:color="auto"/>
              <w:left w:val="nil"/>
              <w:bottom w:val="single" w:sz="4" w:space="0" w:color="auto"/>
              <w:right w:val="single" w:sz="4" w:space="0" w:color="auto"/>
            </w:tcBorders>
            <w:shd w:val="clear" w:color="auto" w:fill="auto"/>
            <w:vAlign w:val="center"/>
          </w:tcPr>
          <w:p w14:paraId="08E4C40E" w14:textId="77777777" w:rsidR="00A30967" w:rsidRPr="00680425" w:rsidRDefault="00A30967" w:rsidP="004342E0">
            <w:pPr>
              <w:spacing w:line="276" w:lineRule="auto"/>
            </w:pPr>
            <w:r w:rsidRPr="00680425">
              <w:t>System Obsługi Poczty, wykorzystywany moduł pośredniczący pomiędzy aplikacjami obsługującym biura podawcze w sądach, a systemami operatorów pocztowych</w:t>
            </w:r>
          </w:p>
        </w:tc>
      </w:tr>
      <w:tr w:rsidR="00A30967" w:rsidRPr="00680425" w14:paraId="687FC8F2"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3F2A99D4"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hideMark/>
          </w:tcPr>
          <w:p w14:paraId="605C2FA8" w14:textId="77777777" w:rsidR="00A30967" w:rsidRPr="00680425" w:rsidRDefault="00A30967" w:rsidP="004342E0">
            <w:pPr>
              <w:spacing w:line="276" w:lineRule="auto"/>
            </w:pPr>
            <w:r w:rsidRPr="00680425">
              <w:t>SOWKW</w:t>
            </w:r>
          </w:p>
        </w:tc>
        <w:tc>
          <w:tcPr>
            <w:tcW w:w="5740" w:type="dxa"/>
            <w:tcBorders>
              <w:top w:val="nil"/>
              <w:left w:val="nil"/>
              <w:bottom w:val="single" w:sz="4" w:space="0" w:color="auto"/>
              <w:right w:val="single" w:sz="4" w:space="0" w:color="auto"/>
            </w:tcBorders>
            <w:shd w:val="clear" w:color="auto" w:fill="auto"/>
            <w:vAlign w:val="center"/>
            <w:hideMark/>
          </w:tcPr>
          <w:p w14:paraId="4B9D3179" w14:textId="77777777" w:rsidR="00A30967" w:rsidRPr="00680425" w:rsidRDefault="00A30967" w:rsidP="004342E0">
            <w:pPr>
              <w:spacing w:line="276" w:lineRule="auto"/>
            </w:pPr>
            <w:r w:rsidRPr="00680425">
              <w:t>System Obsługi Wydziału Ksiąg Wieczystych</w:t>
            </w:r>
          </w:p>
        </w:tc>
      </w:tr>
      <w:tr w:rsidR="00A30967" w:rsidRPr="00680425" w14:paraId="0732FFFD" w14:textId="77777777" w:rsidTr="00E1580B">
        <w:trPr>
          <w:cantSplit/>
          <w:trHeight w:val="517"/>
        </w:trPr>
        <w:tc>
          <w:tcPr>
            <w:tcW w:w="960" w:type="dxa"/>
            <w:tcBorders>
              <w:top w:val="nil"/>
              <w:left w:val="single" w:sz="4" w:space="0" w:color="auto"/>
              <w:bottom w:val="single" w:sz="4" w:space="0" w:color="auto"/>
              <w:right w:val="single" w:sz="4" w:space="0" w:color="auto"/>
            </w:tcBorders>
            <w:shd w:val="clear" w:color="auto" w:fill="auto"/>
            <w:vAlign w:val="center"/>
          </w:tcPr>
          <w:p w14:paraId="094CCB87"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hideMark/>
          </w:tcPr>
          <w:p w14:paraId="6228A4D3" w14:textId="77777777" w:rsidR="00A30967" w:rsidRPr="00680425" w:rsidRDefault="00A30967" w:rsidP="004342E0">
            <w:pPr>
              <w:spacing w:line="276" w:lineRule="auto"/>
            </w:pPr>
            <w:r w:rsidRPr="00680425">
              <w:t>SWKW</w:t>
            </w:r>
          </w:p>
        </w:tc>
        <w:tc>
          <w:tcPr>
            <w:tcW w:w="5740" w:type="dxa"/>
            <w:tcBorders>
              <w:top w:val="nil"/>
              <w:left w:val="nil"/>
              <w:bottom w:val="single" w:sz="4" w:space="0" w:color="auto"/>
              <w:right w:val="single" w:sz="4" w:space="0" w:color="auto"/>
            </w:tcBorders>
            <w:shd w:val="clear" w:color="auto" w:fill="auto"/>
            <w:vAlign w:val="center"/>
            <w:hideMark/>
          </w:tcPr>
          <w:p w14:paraId="4C4827FD" w14:textId="77777777" w:rsidR="00A30967" w:rsidRPr="00680425" w:rsidRDefault="00A30967" w:rsidP="004342E0">
            <w:pPr>
              <w:spacing w:line="276" w:lineRule="auto"/>
            </w:pPr>
            <w:r w:rsidRPr="00680425">
              <w:t>System Wpisów Ksiąg Wieczystych</w:t>
            </w:r>
          </w:p>
        </w:tc>
      </w:tr>
      <w:tr w:rsidR="00A30967" w:rsidRPr="00680425" w14:paraId="2B79F852" w14:textId="77777777" w:rsidTr="00E1580B">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4A932FAD" w14:textId="77777777" w:rsidR="00A30967" w:rsidRPr="00680425" w:rsidRDefault="00A30967"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0B98E47B" w14:textId="77777777" w:rsidR="00A30967" w:rsidRPr="00680425" w:rsidRDefault="00A30967" w:rsidP="004342E0">
            <w:pPr>
              <w:spacing w:line="276" w:lineRule="auto"/>
            </w:pPr>
            <w:r w:rsidRPr="00680425">
              <w:t>WKW</w:t>
            </w:r>
          </w:p>
        </w:tc>
        <w:tc>
          <w:tcPr>
            <w:tcW w:w="5740" w:type="dxa"/>
            <w:tcBorders>
              <w:top w:val="nil"/>
              <w:left w:val="nil"/>
              <w:bottom w:val="single" w:sz="4" w:space="0" w:color="auto"/>
              <w:right w:val="single" w:sz="4" w:space="0" w:color="auto"/>
            </w:tcBorders>
            <w:shd w:val="clear" w:color="auto" w:fill="auto"/>
            <w:vAlign w:val="center"/>
          </w:tcPr>
          <w:p w14:paraId="0381F3FE" w14:textId="77777777" w:rsidR="00A30967" w:rsidRPr="00680425" w:rsidRDefault="00A30967" w:rsidP="004342E0">
            <w:pPr>
              <w:spacing w:line="276" w:lineRule="auto"/>
            </w:pPr>
            <w:r w:rsidRPr="00680425">
              <w:t>Wydział Ksiąg Wieczystych</w:t>
            </w:r>
          </w:p>
        </w:tc>
      </w:tr>
      <w:tr w:rsidR="00A57FE0" w:rsidRPr="00680425" w14:paraId="261D448D" w14:textId="77777777" w:rsidTr="001C3158">
        <w:trPr>
          <w:cantSplit/>
          <w:trHeight w:val="510"/>
        </w:trPr>
        <w:tc>
          <w:tcPr>
            <w:tcW w:w="960" w:type="dxa"/>
            <w:tcBorders>
              <w:top w:val="nil"/>
              <w:left w:val="single" w:sz="4" w:space="0" w:color="auto"/>
              <w:bottom w:val="single" w:sz="4" w:space="0" w:color="auto"/>
              <w:right w:val="single" w:sz="4" w:space="0" w:color="auto"/>
            </w:tcBorders>
            <w:shd w:val="clear" w:color="auto" w:fill="auto"/>
            <w:vAlign w:val="center"/>
          </w:tcPr>
          <w:p w14:paraId="299FDB98" w14:textId="77777777" w:rsidR="00A57FE0" w:rsidRPr="00680425" w:rsidRDefault="00A57FE0" w:rsidP="00E1580B">
            <w:pPr>
              <w:numPr>
                <w:ilvl w:val="0"/>
                <w:numId w:val="37"/>
              </w:numPr>
              <w:spacing w:line="276" w:lineRule="auto"/>
              <w:jc w:val="center"/>
            </w:pPr>
          </w:p>
        </w:tc>
        <w:tc>
          <w:tcPr>
            <w:tcW w:w="2500" w:type="dxa"/>
            <w:tcBorders>
              <w:top w:val="nil"/>
              <w:left w:val="nil"/>
              <w:bottom w:val="single" w:sz="4" w:space="0" w:color="auto"/>
              <w:right w:val="single" w:sz="4" w:space="0" w:color="auto"/>
            </w:tcBorders>
            <w:shd w:val="clear" w:color="auto" w:fill="auto"/>
            <w:vAlign w:val="center"/>
          </w:tcPr>
          <w:p w14:paraId="74B82A10" w14:textId="44633918" w:rsidR="00A57FE0" w:rsidRPr="00680425" w:rsidRDefault="00A57FE0" w:rsidP="004342E0">
            <w:pPr>
              <w:spacing w:line="276" w:lineRule="auto"/>
            </w:pPr>
            <w:r>
              <w:t>ZSIN</w:t>
            </w:r>
          </w:p>
        </w:tc>
        <w:tc>
          <w:tcPr>
            <w:tcW w:w="5740" w:type="dxa"/>
            <w:tcBorders>
              <w:top w:val="nil"/>
              <w:left w:val="nil"/>
              <w:bottom w:val="single" w:sz="4" w:space="0" w:color="auto"/>
              <w:right w:val="single" w:sz="4" w:space="0" w:color="auto"/>
            </w:tcBorders>
            <w:shd w:val="clear" w:color="auto" w:fill="auto"/>
            <w:vAlign w:val="center"/>
          </w:tcPr>
          <w:p w14:paraId="58328B77" w14:textId="28DD9BA4" w:rsidR="00A57FE0" w:rsidRPr="00680425" w:rsidRDefault="00A57FE0" w:rsidP="004342E0">
            <w:pPr>
              <w:spacing w:line="276" w:lineRule="auto"/>
            </w:pPr>
            <w:r w:rsidRPr="00680425">
              <w:t>Zintegrowany System Informacji o Nieruchomościach</w:t>
            </w:r>
          </w:p>
        </w:tc>
      </w:tr>
      <w:tr w:rsidR="0028373E" w:rsidRPr="00680425" w14:paraId="7E5E8247" w14:textId="77777777" w:rsidTr="001C3158">
        <w:trPr>
          <w:cantSplit/>
          <w:trHeight w:val="60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BDB51A1" w14:textId="77777777" w:rsidR="0028373E" w:rsidRPr="00680425" w:rsidRDefault="0028373E"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77D74D06" w14:textId="6B163E09" w:rsidR="0028373E" w:rsidRPr="00680425" w:rsidRDefault="00F03833" w:rsidP="004342E0">
            <w:pPr>
              <w:spacing w:line="276" w:lineRule="auto"/>
            </w:pPr>
            <w:r>
              <w:t>PKI</w:t>
            </w:r>
          </w:p>
        </w:tc>
        <w:tc>
          <w:tcPr>
            <w:tcW w:w="5740" w:type="dxa"/>
            <w:tcBorders>
              <w:top w:val="single" w:sz="4" w:space="0" w:color="auto"/>
              <w:left w:val="nil"/>
              <w:bottom w:val="single" w:sz="4" w:space="0" w:color="auto"/>
              <w:right w:val="single" w:sz="4" w:space="0" w:color="auto"/>
            </w:tcBorders>
            <w:shd w:val="clear" w:color="auto" w:fill="auto"/>
            <w:vAlign w:val="center"/>
          </w:tcPr>
          <w:p w14:paraId="19B2E095" w14:textId="0E66BF40" w:rsidR="0028373E" w:rsidRPr="00680425" w:rsidRDefault="00F03833" w:rsidP="004342E0">
            <w:pPr>
              <w:spacing w:line="276" w:lineRule="auto"/>
            </w:pPr>
            <w:r>
              <w:t>D</w:t>
            </w:r>
            <w:r w:rsidRPr="00F03833">
              <w:t>edykowan</w:t>
            </w:r>
            <w:r>
              <w:t>e</w:t>
            </w:r>
            <w:r w:rsidRPr="00F03833">
              <w:t xml:space="preserve"> rozwiązani</w:t>
            </w:r>
            <w:r>
              <w:t>e</w:t>
            </w:r>
            <w:r w:rsidRPr="00F03833">
              <w:t xml:space="preserve"> aplikacyjn</w:t>
            </w:r>
            <w:r>
              <w:t>e</w:t>
            </w:r>
            <w:r w:rsidRPr="00F03833">
              <w:t xml:space="preserve"> wspierając</w:t>
            </w:r>
            <w:r>
              <w:t>e</w:t>
            </w:r>
            <w:r w:rsidRPr="00F03833">
              <w:t xml:space="preserve"> kompleksowo proces obsługi wniosków</w:t>
            </w:r>
            <w:r>
              <w:t>.</w:t>
            </w:r>
          </w:p>
        </w:tc>
      </w:tr>
      <w:tr w:rsidR="001C3158" w:rsidRPr="00680425" w14:paraId="7D4C66D5" w14:textId="77777777" w:rsidTr="001C3158">
        <w:trPr>
          <w:cantSplit/>
          <w:trHeight w:val="60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7237DBB1" w14:textId="77777777" w:rsidR="001C3158" w:rsidRPr="00680425" w:rsidRDefault="001C3158" w:rsidP="00E1580B">
            <w:pPr>
              <w:numPr>
                <w:ilvl w:val="0"/>
                <w:numId w:val="37"/>
              </w:numPr>
              <w:spacing w:line="276" w:lineRule="auto"/>
              <w:jc w:val="center"/>
            </w:pPr>
          </w:p>
        </w:tc>
        <w:tc>
          <w:tcPr>
            <w:tcW w:w="2500" w:type="dxa"/>
            <w:tcBorders>
              <w:top w:val="single" w:sz="4" w:space="0" w:color="auto"/>
              <w:left w:val="nil"/>
              <w:bottom w:val="single" w:sz="4" w:space="0" w:color="auto"/>
              <w:right w:val="single" w:sz="4" w:space="0" w:color="auto"/>
            </w:tcBorders>
            <w:shd w:val="clear" w:color="auto" w:fill="auto"/>
            <w:vAlign w:val="center"/>
          </w:tcPr>
          <w:p w14:paraId="63F4089D" w14:textId="3CE563F2" w:rsidR="001C3158" w:rsidRDefault="001C3158" w:rsidP="004342E0">
            <w:pPr>
              <w:spacing w:line="276" w:lineRule="auto"/>
            </w:pPr>
            <w:r>
              <w:t>UPER</w:t>
            </w:r>
          </w:p>
        </w:tc>
        <w:tc>
          <w:tcPr>
            <w:tcW w:w="5740" w:type="dxa"/>
            <w:tcBorders>
              <w:top w:val="single" w:sz="4" w:space="0" w:color="auto"/>
              <w:left w:val="nil"/>
              <w:bottom w:val="single" w:sz="4" w:space="0" w:color="auto"/>
              <w:right w:val="single" w:sz="4" w:space="0" w:color="auto"/>
            </w:tcBorders>
            <w:shd w:val="clear" w:color="auto" w:fill="auto"/>
            <w:vAlign w:val="center"/>
          </w:tcPr>
          <w:p w14:paraId="23FB5DDB" w14:textId="365B7944" w:rsidR="001C3158" w:rsidRDefault="001C3158" w:rsidP="004342E0">
            <w:pPr>
              <w:spacing w:line="276" w:lineRule="auto"/>
            </w:pPr>
            <w:r>
              <w:t>Dedykowane rozwiązanie aplikacyjne oparte o PowerBI służące do statystyki SOWKW</w:t>
            </w:r>
          </w:p>
        </w:tc>
      </w:tr>
    </w:tbl>
    <w:p w14:paraId="753F1428" w14:textId="77777777" w:rsidR="00A30967" w:rsidRPr="00680425" w:rsidRDefault="00A30967" w:rsidP="00A30967">
      <w:pPr>
        <w:spacing w:line="276" w:lineRule="auto"/>
        <w:ind w:firstLine="432"/>
        <w:jc w:val="both"/>
      </w:pPr>
    </w:p>
    <w:p w14:paraId="0FF543B6" w14:textId="77777777" w:rsidR="00A30967" w:rsidRPr="00680425" w:rsidRDefault="00A30967" w:rsidP="00A30967">
      <w:pPr>
        <w:spacing w:line="276" w:lineRule="auto"/>
        <w:ind w:firstLine="432"/>
        <w:jc w:val="both"/>
      </w:pPr>
    </w:p>
    <w:p w14:paraId="4F335649" w14:textId="77777777" w:rsidR="00A30967" w:rsidRPr="00680425" w:rsidRDefault="00A30967" w:rsidP="00A30967">
      <w:pPr>
        <w:spacing w:line="276" w:lineRule="auto"/>
        <w:ind w:firstLine="432"/>
        <w:jc w:val="both"/>
      </w:pPr>
    </w:p>
    <w:p w14:paraId="77378C38" w14:textId="04456393" w:rsidR="000438E3" w:rsidRPr="00E1580B" w:rsidRDefault="00A30967" w:rsidP="00A56755">
      <w:pPr>
        <w:spacing w:before="280" w:after="280" w:line="276" w:lineRule="auto"/>
        <w:ind w:left="432" w:hanging="432"/>
        <w:jc w:val="both"/>
        <w:outlineLvl w:val="0"/>
        <w:rPr>
          <w:highlight w:val="yellow"/>
          <w:shd w:val="clear" w:color="auto" w:fill="FFFFFF"/>
        </w:rPr>
      </w:pPr>
      <w:r w:rsidRPr="00680425">
        <w:rPr>
          <w:b/>
          <w:sz w:val="28"/>
          <w:szCs w:val="28"/>
        </w:rPr>
        <w:br w:type="page"/>
      </w:r>
      <w:bookmarkStart w:id="1" w:name="_Hlk96940254"/>
    </w:p>
    <w:p w14:paraId="37E495F8" w14:textId="77777777" w:rsidR="00A56755" w:rsidRPr="00680425" w:rsidRDefault="00A56755" w:rsidP="00A56755">
      <w:pPr>
        <w:spacing w:before="280" w:after="280" w:line="276" w:lineRule="auto"/>
        <w:ind w:left="432" w:hanging="432"/>
        <w:jc w:val="both"/>
        <w:outlineLvl w:val="0"/>
        <w:rPr>
          <w:b/>
          <w:sz w:val="28"/>
          <w:szCs w:val="28"/>
        </w:rPr>
      </w:pPr>
      <w:bookmarkStart w:id="2" w:name="_Toc366137422"/>
      <w:bookmarkStart w:id="3" w:name="_Toc366140642"/>
      <w:bookmarkStart w:id="4" w:name="_Toc366140661"/>
      <w:bookmarkStart w:id="5" w:name="_Toc366140829"/>
      <w:bookmarkStart w:id="6" w:name="_Toc366140878"/>
      <w:bookmarkStart w:id="7" w:name="_Toc366140933"/>
      <w:bookmarkStart w:id="8" w:name="_Toc366141137"/>
      <w:bookmarkStart w:id="9" w:name="_Toc366141209"/>
      <w:bookmarkStart w:id="10" w:name="_Toc366574186"/>
      <w:bookmarkStart w:id="11" w:name="_Toc452814299"/>
      <w:bookmarkStart w:id="12" w:name="_Toc452977413"/>
      <w:bookmarkStart w:id="13" w:name="_Toc478045311"/>
      <w:bookmarkEnd w:id="1"/>
      <w:r w:rsidRPr="00680425">
        <w:rPr>
          <w:b/>
          <w:sz w:val="28"/>
          <w:szCs w:val="28"/>
        </w:rPr>
        <w:lastRenderedPageBreak/>
        <w:t>Podstawy prawne</w:t>
      </w:r>
      <w:bookmarkEnd w:id="2"/>
      <w:bookmarkEnd w:id="3"/>
      <w:bookmarkEnd w:id="4"/>
      <w:bookmarkEnd w:id="5"/>
      <w:bookmarkEnd w:id="6"/>
      <w:bookmarkEnd w:id="7"/>
      <w:bookmarkEnd w:id="8"/>
      <w:bookmarkEnd w:id="9"/>
      <w:bookmarkEnd w:id="10"/>
      <w:r w:rsidRPr="00680425">
        <w:rPr>
          <w:b/>
          <w:sz w:val="28"/>
          <w:szCs w:val="28"/>
        </w:rPr>
        <w:t xml:space="preserve"> funkcjonowania systemu E</w:t>
      </w:r>
      <w:r>
        <w:rPr>
          <w:b/>
          <w:sz w:val="28"/>
          <w:szCs w:val="28"/>
        </w:rPr>
        <w:t xml:space="preserve">lektroniczne </w:t>
      </w:r>
      <w:r w:rsidRPr="00680425">
        <w:rPr>
          <w:b/>
          <w:sz w:val="28"/>
          <w:szCs w:val="28"/>
        </w:rPr>
        <w:t>K</w:t>
      </w:r>
      <w:r>
        <w:rPr>
          <w:b/>
          <w:sz w:val="28"/>
          <w:szCs w:val="28"/>
        </w:rPr>
        <w:t xml:space="preserve">sięgi </w:t>
      </w:r>
      <w:r w:rsidRPr="00680425">
        <w:rPr>
          <w:b/>
          <w:sz w:val="28"/>
          <w:szCs w:val="28"/>
        </w:rPr>
        <w:t>W</w:t>
      </w:r>
      <w:bookmarkEnd w:id="11"/>
      <w:bookmarkEnd w:id="12"/>
      <w:bookmarkEnd w:id="13"/>
      <w:r>
        <w:rPr>
          <w:b/>
          <w:sz w:val="28"/>
          <w:szCs w:val="28"/>
        </w:rPr>
        <w:t>ieczyste</w:t>
      </w:r>
    </w:p>
    <w:p w14:paraId="575A1353" w14:textId="77777777" w:rsidR="00A56755" w:rsidRPr="000438E3" w:rsidRDefault="00A56755" w:rsidP="00A56755">
      <w:pPr>
        <w:spacing w:line="276" w:lineRule="auto"/>
        <w:jc w:val="both"/>
        <w:rPr>
          <w:shd w:val="clear" w:color="auto" w:fill="FFFFFF"/>
        </w:rPr>
      </w:pPr>
      <w:r w:rsidRPr="000438E3">
        <w:rPr>
          <w:shd w:val="clear" w:color="auto" w:fill="FFFFFF"/>
        </w:rPr>
        <w:t xml:space="preserve">Poniższe zestawienie wskazuje na podstawowe akty prawne obejmujące funkcjonowanie systemu teleinformatycznego </w:t>
      </w:r>
      <w:r>
        <w:rPr>
          <w:shd w:val="clear" w:color="auto" w:fill="FFFFFF"/>
        </w:rPr>
        <w:t>E</w:t>
      </w:r>
      <w:r w:rsidRPr="000438E3">
        <w:rPr>
          <w:shd w:val="clear" w:color="auto" w:fill="FFFFFF"/>
        </w:rPr>
        <w:t xml:space="preserve">lektroniczne </w:t>
      </w:r>
      <w:r>
        <w:rPr>
          <w:shd w:val="clear" w:color="auto" w:fill="FFFFFF"/>
        </w:rPr>
        <w:t>K</w:t>
      </w:r>
      <w:r w:rsidRPr="000438E3">
        <w:rPr>
          <w:shd w:val="clear" w:color="auto" w:fill="FFFFFF"/>
        </w:rPr>
        <w:t xml:space="preserve">sięgi </w:t>
      </w:r>
      <w:r>
        <w:rPr>
          <w:shd w:val="clear" w:color="auto" w:fill="FFFFFF"/>
        </w:rPr>
        <w:t>W</w:t>
      </w:r>
      <w:r w:rsidRPr="000438E3">
        <w:rPr>
          <w:shd w:val="clear" w:color="auto" w:fill="FFFFFF"/>
        </w:rPr>
        <w:t xml:space="preserve">ieczyste (EKW), wg stanu na dzień </w:t>
      </w:r>
      <w:r>
        <w:rPr>
          <w:shd w:val="clear" w:color="auto" w:fill="FFFFFF"/>
        </w:rPr>
        <w:t>11 marca 2022</w:t>
      </w:r>
      <w:r w:rsidRPr="000438E3">
        <w:rPr>
          <w:shd w:val="clear" w:color="auto" w:fill="FFFFFF"/>
        </w:rPr>
        <w:t xml:space="preserve"> r.</w:t>
      </w:r>
    </w:p>
    <w:p w14:paraId="35A434E3"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6 lipca 1982 r. o księgach wieczystych i hipotece (</w:t>
      </w:r>
      <w:r>
        <w:rPr>
          <w:shd w:val="clear" w:color="auto" w:fill="FFFFFF"/>
        </w:rPr>
        <w:t xml:space="preserve">t.j. </w:t>
      </w:r>
      <w:r w:rsidRPr="000438E3">
        <w:rPr>
          <w:shd w:val="clear" w:color="auto" w:fill="FFFFFF"/>
        </w:rPr>
        <w:t>Dz. U. z 2019 r. poz. 2204</w:t>
      </w:r>
      <w:r>
        <w:rPr>
          <w:shd w:val="clear" w:color="auto" w:fill="FFFFFF"/>
        </w:rPr>
        <w:t xml:space="preserve"> oraz </w:t>
      </w:r>
      <w:hyperlink r:id="rId8" w:history="1">
        <w:r w:rsidRPr="00C76213">
          <w:t>z 2021 r. poz. 1978</w:t>
        </w:r>
      </w:hyperlink>
      <w:r w:rsidRPr="000438E3">
        <w:rPr>
          <w:shd w:val="clear" w:color="auto" w:fill="FFFFFF"/>
        </w:rPr>
        <w:t>);</w:t>
      </w:r>
    </w:p>
    <w:p w14:paraId="778DCB38"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Ustawa z dnia 14 lutego 2003 r. o przenoszeniu treści księgi wieczystej do struktury księgi wieczystej prowadzonej w systemie </w:t>
      </w:r>
      <w:r>
        <w:rPr>
          <w:shd w:val="clear" w:color="auto" w:fill="FFFFFF"/>
        </w:rPr>
        <w:t>tele</w:t>
      </w:r>
      <w:r w:rsidRPr="000438E3">
        <w:rPr>
          <w:shd w:val="clear" w:color="auto" w:fill="FFFFFF"/>
        </w:rPr>
        <w:t>informatycznym (Dz. U. z 2003 r. Nr 42, poz. 363, z  2015  r. poz. 218 );</w:t>
      </w:r>
      <w:r>
        <w:rPr>
          <w:shd w:val="clear" w:color="auto" w:fill="FFFFFF"/>
        </w:rPr>
        <w:t xml:space="preserve"> </w:t>
      </w:r>
    </w:p>
    <w:p w14:paraId="15BA0C9F" w14:textId="77777777" w:rsidR="00A56755" w:rsidRDefault="00A56755" w:rsidP="00A56755">
      <w:pPr>
        <w:numPr>
          <w:ilvl w:val="0"/>
          <w:numId w:val="50"/>
        </w:numPr>
        <w:spacing w:line="276" w:lineRule="auto"/>
        <w:jc w:val="both"/>
        <w:rPr>
          <w:shd w:val="clear" w:color="auto" w:fill="FFFFFF"/>
        </w:rPr>
      </w:pPr>
      <w:r w:rsidRPr="000438E3">
        <w:rPr>
          <w:shd w:val="clear" w:color="auto" w:fill="FFFFFF"/>
        </w:rPr>
        <w:t>Ustawa z dnia 7 września 2007 r. o ujawnianiu w księgach wieczystych prawa własności nieruchomości Skarbu Państwa oraz jednostek samorządu terytorialnego (t.j</w:t>
      </w:r>
      <w:r>
        <w:rPr>
          <w:shd w:val="clear" w:color="auto" w:fill="FFFFFF"/>
        </w:rPr>
        <w:t>.</w:t>
      </w:r>
      <w:r w:rsidRPr="000438E3">
        <w:rPr>
          <w:shd w:val="clear" w:color="auto" w:fill="FFFFFF"/>
        </w:rPr>
        <w:t xml:space="preserve"> Dz. U. z 2012 r. poz. 1460);</w:t>
      </w:r>
    </w:p>
    <w:p w14:paraId="1D82EB2F" w14:textId="77777777" w:rsidR="00A56755" w:rsidRDefault="00A56755" w:rsidP="00A56755">
      <w:pPr>
        <w:numPr>
          <w:ilvl w:val="0"/>
          <w:numId w:val="50"/>
        </w:numPr>
        <w:spacing w:line="276" w:lineRule="auto"/>
        <w:jc w:val="both"/>
        <w:rPr>
          <w:shd w:val="clear" w:color="auto" w:fill="FFFFFF"/>
        </w:rPr>
      </w:pPr>
      <w:r w:rsidRPr="00243EE9">
        <w:rPr>
          <w:shd w:val="clear" w:color="auto" w:fill="FFFFFF"/>
        </w:rPr>
        <w:t>Ustawa z dnia 17 listopada 1964 r. Kodeks postępowania cywilnego (t.j. Dz. U. z 2021 r. poz. 1805 z późn. zm.);</w:t>
      </w:r>
    </w:p>
    <w:p w14:paraId="42851F20" w14:textId="77777777" w:rsidR="00A56755" w:rsidRPr="00243EE9" w:rsidRDefault="00A56755" w:rsidP="00A56755">
      <w:pPr>
        <w:numPr>
          <w:ilvl w:val="0"/>
          <w:numId w:val="50"/>
        </w:numPr>
        <w:spacing w:line="276" w:lineRule="auto"/>
        <w:jc w:val="both"/>
        <w:rPr>
          <w:shd w:val="clear" w:color="auto" w:fill="FFFFFF"/>
        </w:rPr>
      </w:pPr>
      <w:r w:rsidRPr="00243EE9">
        <w:rPr>
          <w:shd w:val="clear" w:color="auto" w:fill="FFFFFF"/>
        </w:rPr>
        <w:t xml:space="preserve">Ustawa </w:t>
      </w:r>
      <w:r>
        <w:t>z dnia 27 lipca 2001 r. – Prawo o ustroju sądów powszechnych (t.j. Dz. U. z 2020 r. poz. 2072, z 2021 r. poz. 1080, 1236);</w:t>
      </w:r>
    </w:p>
    <w:p w14:paraId="0807D92F" w14:textId="77777777" w:rsidR="00A56755" w:rsidRPr="000438E3" w:rsidRDefault="00A56755" w:rsidP="00A56755">
      <w:pPr>
        <w:numPr>
          <w:ilvl w:val="0"/>
          <w:numId w:val="50"/>
        </w:numPr>
        <w:spacing w:line="276" w:lineRule="auto"/>
        <w:jc w:val="both"/>
        <w:rPr>
          <w:shd w:val="clear" w:color="auto" w:fill="FFFFFF"/>
        </w:rPr>
      </w:pPr>
      <w:r w:rsidRPr="00243EE9">
        <w:rPr>
          <w:shd w:val="clear" w:color="auto" w:fill="FFFFFF"/>
        </w:rPr>
        <w:t xml:space="preserve">Ustawa </w:t>
      </w:r>
      <w:r>
        <w:t xml:space="preserve">z dnia 20 grudnia 2019 r. o zmianie ustawy – Prawo o ustroju sądów powszechnych, ustawy o Sądzie Najwyższym oraz niektórych innych ustaw (Dz. U. z 2020 r. poz. 190, </w:t>
      </w:r>
      <w:r>
        <w:br/>
        <w:t>568 ze  zm.);</w:t>
      </w:r>
    </w:p>
    <w:p w14:paraId="30238949"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Ministra Sprawiedliwości z dnia 15 lutego 2016 r. w sprawie zakładania i prowadzenia ksiąg wieczystych w systemie </w:t>
      </w:r>
      <w:r>
        <w:rPr>
          <w:shd w:val="clear" w:color="auto" w:fill="FFFFFF"/>
        </w:rPr>
        <w:t>tele</w:t>
      </w:r>
      <w:r w:rsidRPr="000438E3">
        <w:rPr>
          <w:shd w:val="clear" w:color="auto" w:fill="FFFFFF"/>
        </w:rPr>
        <w:t>informatycznym (Dz. U. z 2016 r. poz. 312</w:t>
      </w:r>
      <w:r>
        <w:rPr>
          <w:shd w:val="clear" w:color="auto" w:fill="FFFFFF"/>
        </w:rPr>
        <w:t xml:space="preserve"> z późn. zm.</w:t>
      </w:r>
      <w:r w:rsidRPr="000438E3">
        <w:rPr>
          <w:shd w:val="clear" w:color="auto" w:fill="FFFFFF"/>
        </w:rPr>
        <w:t>);</w:t>
      </w:r>
    </w:p>
    <w:p w14:paraId="5E568B9C"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25 września 2014 r. w sprawie określenia sądów rejonowych prowadzących księgi wieczyste oraz obszarów ich właściwości miejscowej (t.j. Dz.U. z 20</w:t>
      </w:r>
      <w:r>
        <w:rPr>
          <w:shd w:val="clear" w:color="auto" w:fill="FFFFFF"/>
        </w:rPr>
        <w:t>21</w:t>
      </w:r>
      <w:r w:rsidRPr="000438E3">
        <w:rPr>
          <w:shd w:val="clear" w:color="auto" w:fill="FFFFFF"/>
        </w:rPr>
        <w:t xml:space="preserve"> r. poz.</w:t>
      </w:r>
      <w:r>
        <w:rPr>
          <w:shd w:val="clear" w:color="auto" w:fill="FFFFFF"/>
        </w:rPr>
        <w:t xml:space="preserve"> 1375</w:t>
      </w:r>
      <w:r w:rsidRPr="000438E3">
        <w:rPr>
          <w:shd w:val="clear" w:color="auto" w:fill="FFFFFF"/>
        </w:rPr>
        <w:t>);</w:t>
      </w:r>
    </w:p>
    <w:p w14:paraId="3936D490"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5 kwietnia 2012 r. w sprawie określenia wzorów i sposobu udostępniania urzędowych formularzy pism procesowych w postępowaniu cywilnym (Dz. U. z 2015, poz.</w:t>
      </w:r>
      <w:r>
        <w:rPr>
          <w:shd w:val="clear" w:color="auto" w:fill="FFFFFF"/>
        </w:rPr>
        <w:t xml:space="preserve"> 723 z późn. zm.</w:t>
      </w:r>
      <w:r w:rsidRPr="000438E3">
        <w:rPr>
          <w:shd w:val="clear" w:color="auto" w:fill="FFFFFF"/>
        </w:rPr>
        <w:t>);</w:t>
      </w:r>
    </w:p>
    <w:p w14:paraId="07855994"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16 listopada 2016 r. - Przepisy wprowadzające ustawę o Krajowej Administracji Skarbowej (</w:t>
      </w:r>
      <w:r>
        <w:rPr>
          <w:shd w:val="clear" w:color="auto" w:fill="FFFFFF"/>
        </w:rPr>
        <w:t xml:space="preserve">t.j. </w:t>
      </w:r>
      <w:r w:rsidRPr="000438E3">
        <w:rPr>
          <w:shd w:val="clear" w:color="auto" w:fill="FFFFFF"/>
        </w:rPr>
        <w:t>Dz. U. z 2016 r. poz. 1948, 2255</w:t>
      </w:r>
      <w:r>
        <w:rPr>
          <w:shd w:val="clear" w:color="auto" w:fill="FFFFFF"/>
        </w:rPr>
        <w:t xml:space="preserve"> z późn. zm.);</w:t>
      </w:r>
    </w:p>
    <w:p w14:paraId="21CA3E43"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16 listopada 2016 r. o Krajowej Administracji Skarbowej (</w:t>
      </w:r>
      <w:r>
        <w:t>t.j. Dz. U. z 2021 r. poz. 422, 464, 694, 802, 815, 954, 1003, 1005, 1718, 2076, 2105);</w:t>
      </w:r>
    </w:p>
    <w:p w14:paraId="66C34C5B" w14:textId="77777777" w:rsidR="00A56755" w:rsidRPr="00B85D1D" w:rsidRDefault="00A56755" w:rsidP="00A56755">
      <w:pPr>
        <w:numPr>
          <w:ilvl w:val="0"/>
          <w:numId w:val="50"/>
        </w:numPr>
        <w:spacing w:line="276" w:lineRule="auto"/>
        <w:jc w:val="both"/>
        <w:rPr>
          <w:shd w:val="clear" w:color="auto" w:fill="FFFFFF"/>
        </w:rPr>
      </w:pPr>
      <w:r w:rsidRPr="007A0D17">
        <w:rPr>
          <w:shd w:val="clear" w:color="auto" w:fill="FFFFFF"/>
        </w:rPr>
        <w:t xml:space="preserve">Ustawa z dnia 22 marca 2018 r. o komornikach sądowych i egzekucji (t.j. </w:t>
      </w:r>
      <w:r>
        <w:t>Dz. U. z 2021 r. poz. 850, 1090);</w:t>
      </w:r>
    </w:p>
    <w:p w14:paraId="6D552BDA" w14:textId="77777777" w:rsidR="00A56755" w:rsidRPr="00B85D1D" w:rsidRDefault="00A56755" w:rsidP="00A56755">
      <w:pPr>
        <w:numPr>
          <w:ilvl w:val="0"/>
          <w:numId w:val="50"/>
        </w:numPr>
        <w:spacing w:line="276" w:lineRule="auto"/>
        <w:jc w:val="both"/>
        <w:rPr>
          <w:shd w:val="clear" w:color="auto" w:fill="FFFFFF"/>
        </w:rPr>
      </w:pPr>
      <w:r w:rsidRPr="00B85D1D">
        <w:rPr>
          <w:shd w:val="clear" w:color="auto" w:fill="FFFFFF"/>
        </w:rPr>
        <w:t>Ustawa z dnia 14 lutego 1991 r. – Prawo o notariacie (t.j.</w:t>
      </w:r>
      <w:r>
        <w:t xml:space="preserve"> Dz. U. z 2020 r. poz. 1192, 2320, z 2021 r. poz. 1177);</w:t>
      </w:r>
    </w:p>
    <w:p w14:paraId="77804081" w14:textId="77777777" w:rsidR="00A56755" w:rsidRDefault="00A56755" w:rsidP="00A56755">
      <w:pPr>
        <w:numPr>
          <w:ilvl w:val="0"/>
          <w:numId w:val="50"/>
        </w:numPr>
        <w:spacing w:line="276" w:lineRule="auto"/>
        <w:jc w:val="both"/>
        <w:rPr>
          <w:shd w:val="clear" w:color="auto" w:fill="FFFFFF"/>
        </w:rPr>
      </w:pPr>
      <w:r w:rsidRPr="000438E3">
        <w:rPr>
          <w:shd w:val="clear" w:color="auto" w:fill="FFFFFF"/>
        </w:rPr>
        <w:t>Ustawa z dnia 5 września 2016 r.</w:t>
      </w:r>
      <w:r w:rsidRPr="000438E3">
        <w:rPr>
          <w:b/>
          <w:bCs/>
          <w:shd w:val="clear" w:color="auto" w:fill="FFFFFF"/>
        </w:rPr>
        <w:t xml:space="preserve"> </w:t>
      </w:r>
      <w:r w:rsidRPr="000438E3">
        <w:rPr>
          <w:shd w:val="clear" w:color="auto" w:fill="FFFFFF"/>
        </w:rPr>
        <w:t xml:space="preserve">o usługach zaufania oraz identyfikacji elektronicznej </w:t>
      </w:r>
      <w:r w:rsidRPr="000438E3">
        <w:rPr>
          <w:shd w:val="clear" w:color="auto" w:fill="FFFFFF"/>
        </w:rPr>
        <w:br/>
        <w:t>(</w:t>
      </w:r>
      <w:hyperlink r:id="rId9" w:history="1">
        <w:r w:rsidRPr="00B85D1D">
          <w:t>t.j. Dz.U. z 2021 r. poz. 1797)</w:t>
        </w:r>
      </w:hyperlink>
      <w:r>
        <w:rPr>
          <w:shd w:val="clear" w:color="auto" w:fill="FFFFFF"/>
        </w:rPr>
        <w:t>;</w:t>
      </w:r>
    </w:p>
    <w:p w14:paraId="0E378DE0" w14:textId="77777777" w:rsidR="00A56755" w:rsidRPr="00D1517C" w:rsidRDefault="00A56755" w:rsidP="00A56755">
      <w:pPr>
        <w:numPr>
          <w:ilvl w:val="0"/>
          <w:numId w:val="50"/>
        </w:numPr>
        <w:spacing w:line="276" w:lineRule="auto"/>
        <w:jc w:val="both"/>
        <w:rPr>
          <w:shd w:val="clear" w:color="auto" w:fill="FFFFFF"/>
        </w:rPr>
      </w:pPr>
      <w:r w:rsidRPr="00B85D1D">
        <w:rPr>
          <w:shd w:val="clear" w:color="auto" w:fill="FFFFFF"/>
        </w:rPr>
        <w:t xml:space="preserve">Rozporządzenie Parlamentu Europejskiego i Rady (EU) nr 910/2014 z dnia 23 lipca 2014 r.  w sprawie identyfikacji elektronicznej i usług zaufania w odniesieniu do transakcji elektronicznych na rynku wewnętrznym oraz uchylające dyrektywą 1999/93/WE (Dz. Urz. U.E. L 257, </w:t>
      </w:r>
      <w:r>
        <w:rPr>
          <w:shd w:val="clear" w:color="auto" w:fill="FFFFFF"/>
        </w:rPr>
        <w:t xml:space="preserve">Tom 57, </w:t>
      </w:r>
      <w:r w:rsidRPr="00B85D1D">
        <w:rPr>
          <w:shd w:val="clear" w:color="auto" w:fill="FFFFFF"/>
        </w:rPr>
        <w:t>od str.73);</w:t>
      </w:r>
    </w:p>
    <w:p w14:paraId="044A8B58"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lastRenderedPageBreak/>
        <w:t>Rozporządzenie Ministra Sprawiedliwości z dnia 6 października 2015 r. w sprawie pobierania przez notariuszy opłat sadowych od wniosków o wpis w księdze wieczystej i ich przekazywania sądom oraz prowadzenia ewidencji pobranych opłat sądowych (Dz. U. z 2015 r. poz. 1645</w:t>
      </w:r>
      <w:r>
        <w:rPr>
          <w:shd w:val="clear" w:color="auto" w:fill="FFFFFF"/>
        </w:rPr>
        <w:t xml:space="preserve"> z </w:t>
      </w:r>
      <w:proofErr w:type="spellStart"/>
      <w:r>
        <w:rPr>
          <w:shd w:val="clear" w:color="auto" w:fill="FFFFFF"/>
        </w:rPr>
        <w:t>poźn</w:t>
      </w:r>
      <w:proofErr w:type="spellEnd"/>
      <w:r>
        <w:rPr>
          <w:shd w:val="clear" w:color="auto" w:fill="FFFFFF"/>
        </w:rPr>
        <w:t>. zm.</w:t>
      </w:r>
      <w:r w:rsidRPr="000438E3">
        <w:rPr>
          <w:shd w:val="clear" w:color="auto" w:fill="FFFFFF"/>
        </w:rPr>
        <w:t>);</w:t>
      </w:r>
    </w:p>
    <w:p w14:paraId="3AD04E97"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30 listopada 2018 r. w sprawie pobierania przez komorników opłat sadowych od wniosków o wpis w księdze wieczystej i ich przekazywania sądom oraz prowadzenia ewidencji pobranych opłat sądowych (Dz. U. 2018 r. poz. 2319);</w:t>
      </w:r>
    </w:p>
    <w:p w14:paraId="6463C35B"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4 grudnia 2015 r. w sprawie minimalnej funkcjonalności oraz warunków organizacyjno-technicznych funkcjonowania systemu teleinformatycznego, w którym Krajowa Rada Notarialna prowadzi listę notariuszy oraz zastępców notarialnych (t.j. Dz. U. z 2017 r. poz. 733);</w:t>
      </w:r>
    </w:p>
    <w:p w14:paraId="624A655B"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20 października 2015 r. w sprawie sposobu wnoszenia pism procesowych za pośrednictwem systemu teleinformatycznego obsługującego postępowanie sądowe (Dz. U. z 2015 r. poz. 1783</w:t>
      </w:r>
      <w:r>
        <w:rPr>
          <w:shd w:val="clear" w:color="auto" w:fill="FFFFFF"/>
        </w:rPr>
        <w:t xml:space="preserve"> z późn. zm.</w:t>
      </w:r>
      <w:r w:rsidRPr="000438E3">
        <w:rPr>
          <w:shd w:val="clear" w:color="auto" w:fill="FFFFFF"/>
        </w:rPr>
        <w:t>);</w:t>
      </w:r>
    </w:p>
    <w:p w14:paraId="5B1F3218"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18 czerwca 2019 r. – Regulamin urzędowania sądów powszechnych (</w:t>
      </w:r>
      <w:r>
        <w:rPr>
          <w:shd w:val="clear" w:color="auto" w:fill="FFFFFF"/>
        </w:rPr>
        <w:t xml:space="preserve">t.j. </w:t>
      </w:r>
      <w:r w:rsidRPr="000438E3">
        <w:rPr>
          <w:shd w:val="clear" w:color="auto" w:fill="FFFFFF"/>
        </w:rPr>
        <w:t>Dz. U. z 20</w:t>
      </w:r>
      <w:r>
        <w:rPr>
          <w:shd w:val="clear" w:color="auto" w:fill="FFFFFF"/>
        </w:rPr>
        <w:t>21</w:t>
      </w:r>
      <w:r w:rsidRPr="000438E3">
        <w:rPr>
          <w:shd w:val="clear" w:color="auto" w:fill="FFFFFF"/>
        </w:rPr>
        <w:t xml:space="preserve"> r. poz.</w:t>
      </w:r>
      <w:r>
        <w:rPr>
          <w:shd w:val="clear" w:color="auto" w:fill="FFFFFF"/>
        </w:rPr>
        <w:t xml:space="preserve"> 2046</w:t>
      </w:r>
      <w:r w:rsidRPr="000438E3">
        <w:rPr>
          <w:shd w:val="clear" w:color="auto" w:fill="FFFFFF"/>
        </w:rPr>
        <w:t>);</w:t>
      </w:r>
    </w:p>
    <w:p w14:paraId="56D19AFC"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Ministra Sprawiedliwości z dnia </w:t>
      </w:r>
      <w:r>
        <w:rPr>
          <w:shd w:val="clear" w:color="auto" w:fill="FFFFFF"/>
        </w:rPr>
        <w:t>30 listopada</w:t>
      </w:r>
      <w:r w:rsidRPr="000438E3">
        <w:rPr>
          <w:shd w:val="clear" w:color="auto" w:fill="FFFFFF"/>
        </w:rPr>
        <w:t xml:space="preserve"> 20</w:t>
      </w:r>
      <w:r>
        <w:rPr>
          <w:shd w:val="clear" w:color="auto" w:fill="FFFFFF"/>
        </w:rPr>
        <w:t xml:space="preserve">21 </w:t>
      </w:r>
      <w:r w:rsidRPr="000438E3">
        <w:rPr>
          <w:shd w:val="clear" w:color="auto" w:fill="FFFFFF"/>
        </w:rPr>
        <w:t xml:space="preserve">r. </w:t>
      </w:r>
      <w:r>
        <w:t xml:space="preserve">w sprawie konta w systemie teleinformatycznym obsługującym postępowanie sądowe </w:t>
      </w:r>
      <w:r w:rsidRPr="000438E3">
        <w:rPr>
          <w:shd w:val="clear" w:color="auto" w:fill="FFFFFF"/>
        </w:rPr>
        <w:t>(Dz. U. z 20</w:t>
      </w:r>
      <w:r>
        <w:rPr>
          <w:shd w:val="clear" w:color="auto" w:fill="FFFFFF"/>
        </w:rPr>
        <w:t>21</w:t>
      </w:r>
      <w:r w:rsidRPr="000438E3">
        <w:rPr>
          <w:shd w:val="clear" w:color="auto" w:fill="FFFFFF"/>
        </w:rPr>
        <w:t xml:space="preserve"> r. poz. </w:t>
      </w:r>
      <w:r>
        <w:rPr>
          <w:shd w:val="clear" w:color="auto" w:fill="FFFFFF"/>
        </w:rPr>
        <w:t>2204</w:t>
      </w:r>
      <w:r w:rsidRPr="000438E3">
        <w:rPr>
          <w:shd w:val="clear" w:color="auto" w:fill="FFFFFF"/>
        </w:rPr>
        <w:t>);</w:t>
      </w:r>
    </w:p>
    <w:p w14:paraId="42338E56" w14:textId="77777777" w:rsidR="00A56755" w:rsidRPr="00227CD3" w:rsidRDefault="00A56755" w:rsidP="00A56755">
      <w:pPr>
        <w:numPr>
          <w:ilvl w:val="0"/>
          <w:numId w:val="50"/>
        </w:numPr>
        <w:spacing w:line="276" w:lineRule="auto"/>
        <w:jc w:val="both"/>
        <w:rPr>
          <w:shd w:val="clear" w:color="auto" w:fill="FFFFFF"/>
        </w:rPr>
      </w:pPr>
      <w:r w:rsidRPr="00227CD3">
        <w:rPr>
          <w:shd w:val="clear" w:color="auto" w:fill="FFFFFF"/>
        </w:rPr>
        <w:t>Rozporządzenie Ministra Sprawiedliwości z dnia 20 października 2015 r. w sprawie trybu i  sposobu dokonywania doręczeń elektronicznych (Dz. U. z 2015 r. poz. 1776 z późn. zm.);</w:t>
      </w:r>
    </w:p>
    <w:p w14:paraId="4EE85C72" w14:textId="77777777" w:rsidR="00A56755"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Ministra Sprawiedliwości z dnia </w:t>
      </w:r>
      <w:r>
        <w:rPr>
          <w:shd w:val="clear" w:color="auto" w:fill="FFFFFF"/>
        </w:rPr>
        <w:t>6 maja 2020</w:t>
      </w:r>
      <w:r w:rsidRPr="000438E3">
        <w:rPr>
          <w:shd w:val="clear" w:color="auto" w:fill="FFFFFF"/>
        </w:rPr>
        <w:t xml:space="preserve"> r. w sprawie szczegółowego trybu i sposobu doręcz</w:t>
      </w:r>
      <w:r>
        <w:rPr>
          <w:shd w:val="clear" w:color="auto" w:fill="FFFFFF"/>
        </w:rPr>
        <w:t>a</w:t>
      </w:r>
      <w:r w:rsidRPr="000438E3">
        <w:rPr>
          <w:shd w:val="clear" w:color="auto" w:fill="FFFFFF"/>
        </w:rPr>
        <w:t>nia pism sądowych w postępowaniu cywilnym (Dz. U. z 20</w:t>
      </w:r>
      <w:r>
        <w:rPr>
          <w:shd w:val="clear" w:color="auto" w:fill="FFFFFF"/>
        </w:rPr>
        <w:t>20</w:t>
      </w:r>
      <w:r w:rsidRPr="000438E3">
        <w:rPr>
          <w:shd w:val="clear" w:color="auto" w:fill="FFFFFF"/>
        </w:rPr>
        <w:t xml:space="preserve"> r. poz. </w:t>
      </w:r>
      <w:r>
        <w:rPr>
          <w:shd w:val="clear" w:color="auto" w:fill="FFFFFF"/>
        </w:rPr>
        <w:t>819</w:t>
      </w:r>
      <w:r w:rsidRPr="000438E3">
        <w:rPr>
          <w:shd w:val="clear" w:color="auto" w:fill="FFFFFF"/>
        </w:rPr>
        <w:t xml:space="preserve">); </w:t>
      </w:r>
    </w:p>
    <w:p w14:paraId="432F6E23" w14:textId="77777777" w:rsidR="00A56755" w:rsidRPr="000438E3" w:rsidRDefault="00A56755" w:rsidP="00A56755">
      <w:pPr>
        <w:numPr>
          <w:ilvl w:val="0"/>
          <w:numId w:val="50"/>
        </w:numPr>
        <w:spacing w:line="276" w:lineRule="auto"/>
        <w:jc w:val="both"/>
        <w:rPr>
          <w:shd w:val="clear" w:color="auto" w:fill="FFFFFF"/>
        </w:rPr>
      </w:pPr>
      <w:r>
        <w:rPr>
          <w:shd w:val="clear" w:color="auto" w:fill="FFFFFF"/>
        </w:rPr>
        <w:t>U</w:t>
      </w:r>
      <w:r w:rsidRPr="005C3BED">
        <w:rPr>
          <w:shd w:val="clear" w:color="auto" w:fill="FFFFFF"/>
        </w:rPr>
        <w:t>staw</w:t>
      </w:r>
      <w:r>
        <w:rPr>
          <w:shd w:val="clear" w:color="auto" w:fill="FFFFFF"/>
        </w:rPr>
        <w:t>a</w:t>
      </w:r>
      <w:r w:rsidRPr="005C3BED">
        <w:rPr>
          <w:shd w:val="clear" w:color="auto" w:fill="FFFFFF"/>
        </w:rPr>
        <w:t xml:space="preserve"> z dnia 23 listopada 2012 r. - Prawo pocztowe (Dz.U. z 2020 r. </w:t>
      </w:r>
      <w:hyperlink r:id="rId10" w:history="1">
        <w:r w:rsidRPr="005C3BED">
          <w:t>poz. 1041</w:t>
        </w:r>
      </w:hyperlink>
      <w:r w:rsidRPr="005C3BED">
        <w:rPr>
          <w:shd w:val="clear" w:color="auto" w:fill="FFFFFF"/>
        </w:rPr>
        <w:t> i </w:t>
      </w:r>
      <w:hyperlink r:id="rId11" w:history="1">
        <w:r w:rsidRPr="005C3BED">
          <w:t>2320</w:t>
        </w:r>
      </w:hyperlink>
      <w:r w:rsidRPr="005C3BED">
        <w:rPr>
          <w:shd w:val="clear" w:color="auto" w:fill="FFFFFF"/>
        </w:rPr>
        <w:t>)</w:t>
      </w:r>
      <w:r>
        <w:rPr>
          <w:shd w:val="clear" w:color="auto" w:fill="FFFFFF"/>
        </w:rPr>
        <w:t>;</w:t>
      </w:r>
    </w:p>
    <w:p w14:paraId="0DA0FDB3"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27 listopada 2013 r. w sprawie Centralnej Informacji Ksiąg Wieczystych (t.j. Dz. U. z 2016 r. poz. 292</w:t>
      </w:r>
      <w:r>
        <w:rPr>
          <w:shd w:val="clear" w:color="auto" w:fill="FFFFFF"/>
        </w:rPr>
        <w:t xml:space="preserve"> oraz z 2017 r. poz. 1116</w:t>
      </w:r>
      <w:r w:rsidRPr="000438E3">
        <w:rPr>
          <w:shd w:val="clear" w:color="auto" w:fill="FFFFFF"/>
        </w:rPr>
        <w:t>);</w:t>
      </w:r>
    </w:p>
    <w:p w14:paraId="74316C5A"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29 listopada 2013 r. w sprawie wysokości opłat od wniosków o wydanie przez Centralną Informację Ksiąg Wieczystych odpisów ksiąg wieczystych, wyciągów z ksiąg wieczystych i zaświadczeń o zamknięciu ksiąg wieczystych oraz od wniosku o wyszukanie ksiąg wieczystych w centralnej bazie danych ksiąg wieczystych (Dz.U. z 2013 r. poz. 1412);</w:t>
      </w:r>
    </w:p>
    <w:p w14:paraId="2716BEF8"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Ministra Sprawiedliwości z dnia 21 listopada 2013 r. w sprawie określenia czynności, które przy prowadzeniu i przechowywaniu ksiąg wieczystych mogą spełniać samodzielnie pracownicy sądowi (Dz.U. z 2013 r. poz. 1396);</w:t>
      </w:r>
    </w:p>
    <w:p w14:paraId="2EA8F6C1"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Ministra Sprawiedliwości z dnia 20 sierpnia 2003 r. w sprawie sposobu przenoszenia treści dotychczasowej księgi wieczystej do struktury księgi wieczystej prowadzonej w systemie informatycznym (t.j. Dz. U. z 2016 r. poz. 463 </w:t>
      </w:r>
      <w:r>
        <w:rPr>
          <w:shd w:val="clear" w:color="auto" w:fill="FFFFFF"/>
        </w:rPr>
        <w:t>oraz z 2017 r. poz.1500</w:t>
      </w:r>
      <w:r w:rsidRPr="000438E3">
        <w:rPr>
          <w:shd w:val="clear" w:color="auto" w:fill="FFFFFF"/>
        </w:rPr>
        <w:t>);</w:t>
      </w:r>
    </w:p>
    <w:p w14:paraId="230F089B"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Rady Ministrów z dnia 12 kwietnia 2012 r. w sprawie Krajowych Ram Interoperacyjności, minimalnych wymagań dla rejestrów publicznych i wymiany informacji w  postaci elektronicznej oraz minimalnych wymagań dla systemów teleinformatycznych </w:t>
      </w:r>
      <w:r w:rsidRPr="000438E3">
        <w:rPr>
          <w:shd w:val="clear" w:color="auto" w:fill="FFFFFF"/>
        </w:rPr>
        <w:br/>
        <w:t>(t.j. Dz. U. z 2017, poz. 2247);</w:t>
      </w:r>
    </w:p>
    <w:p w14:paraId="12C9E885"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lastRenderedPageBreak/>
        <w:t>Ustawa z dnia 19 sierpnia 2011 r. o usługach płatniczych (</w:t>
      </w:r>
      <w:r>
        <w:rPr>
          <w:shd w:val="clear" w:color="auto" w:fill="FFFFFF"/>
        </w:rPr>
        <w:t>t</w:t>
      </w:r>
      <w:r>
        <w:t>.j. Dz. U. z 2021 r. poz. 1907, 1814, 2140</w:t>
      </w:r>
      <w:r w:rsidRPr="000438E3">
        <w:rPr>
          <w:shd w:val="clear" w:color="auto" w:fill="FFFFFF"/>
        </w:rPr>
        <w:t>);</w:t>
      </w:r>
    </w:p>
    <w:p w14:paraId="66E9F15C"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17 lutego 2005 r. o informatyzacji działalności podmiotów realizujących zadania publiczne (t.j. Dz. U. z 202</w:t>
      </w:r>
      <w:r>
        <w:rPr>
          <w:shd w:val="clear" w:color="auto" w:fill="FFFFFF"/>
        </w:rPr>
        <w:t>1</w:t>
      </w:r>
      <w:r w:rsidRPr="000438E3">
        <w:rPr>
          <w:shd w:val="clear" w:color="auto" w:fill="FFFFFF"/>
        </w:rPr>
        <w:t xml:space="preserve"> r. poz. </w:t>
      </w:r>
      <w:r>
        <w:rPr>
          <w:shd w:val="clear" w:color="auto" w:fill="FFFFFF"/>
        </w:rPr>
        <w:t>2070</w:t>
      </w:r>
      <w:r w:rsidRPr="000438E3">
        <w:rPr>
          <w:shd w:val="clear" w:color="auto" w:fill="FFFFFF"/>
        </w:rPr>
        <w:t xml:space="preserve"> ze zm.);</w:t>
      </w:r>
    </w:p>
    <w:p w14:paraId="37DD355B"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Prezesa Rady Ministrów z dnia 14 września 2011 r. w sprawie sporządzania pism w formie dokumentów elektronicznych, doręczania dokumentów elektronicznych oraz udostępniania formularzy, wzorów i kopii dokumentów elektronicznych (t.j. Dz. U. z 2018 r. poz. 108</w:t>
      </w:r>
      <w:r>
        <w:rPr>
          <w:shd w:val="clear" w:color="auto" w:fill="FFFFFF"/>
        </w:rPr>
        <w:t xml:space="preserve"> ze zm.</w:t>
      </w:r>
      <w:r w:rsidRPr="000438E3">
        <w:rPr>
          <w:shd w:val="clear" w:color="auto" w:fill="FFFFFF"/>
        </w:rPr>
        <w:t>);</w:t>
      </w:r>
    </w:p>
    <w:p w14:paraId="3C54C338"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4 kwietnia 2019 r.  o dostępności cyfrowej stron internetowych i aplikacji mobilnych podmiotów publicznych (Dz. U. z 2019 r. poz. 848</w:t>
      </w:r>
      <w:r>
        <w:rPr>
          <w:shd w:val="clear" w:color="auto" w:fill="FFFFFF"/>
        </w:rPr>
        <w:t xml:space="preserve"> z późn. zm.</w:t>
      </w:r>
      <w:r w:rsidRPr="000438E3">
        <w:rPr>
          <w:shd w:val="clear" w:color="auto" w:fill="FFFFFF"/>
        </w:rPr>
        <w:t>);</w:t>
      </w:r>
    </w:p>
    <w:p w14:paraId="1AD2090C"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6 września 2001 r. o dostępie do informacji publicznej (t.j. Dz. U. z 20</w:t>
      </w:r>
      <w:r>
        <w:rPr>
          <w:shd w:val="clear" w:color="auto" w:fill="FFFFFF"/>
        </w:rPr>
        <w:t>20</w:t>
      </w:r>
      <w:r w:rsidRPr="000438E3">
        <w:rPr>
          <w:shd w:val="clear" w:color="auto" w:fill="FFFFFF"/>
        </w:rPr>
        <w:t xml:space="preserve"> r. poz. </w:t>
      </w:r>
      <w:r>
        <w:rPr>
          <w:shd w:val="clear" w:color="auto" w:fill="FFFFFF"/>
        </w:rPr>
        <w:t>2176 z późn. zm.</w:t>
      </w:r>
      <w:r w:rsidRPr="000438E3">
        <w:rPr>
          <w:shd w:val="clear" w:color="auto" w:fill="FFFFFF"/>
        </w:rPr>
        <w:t>);</w:t>
      </w:r>
    </w:p>
    <w:p w14:paraId="06B1D2B3"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10 maja 2018 r. o ochronie danych osobowych ( t.j. Dz. U. z 2019 r. poz. 1781);</w:t>
      </w:r>
    </w:p>
    <w:p w14:paraId="6EECDF7C"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Ustawa z dnia 27 lipca 2001 r. o ochronie baz danych (t.j. Dz. U. z 20</w:t>
      </w:r>
      <w:r>
        <w:rPr>
          <w:shd w:val="clear" w:color="auto" w:fill="FFFFFF"/>
        </w:rPr>
        <w:t>21</w:t>
      </w:r>
      <w:r w:rsidRPr="000438E3">
        <w:rPr>
          <w:shd w:val="clear" w:color="auto" w:fill="FFFFFF"/>
        </w:rPr>
        <w:t xml:space="preserve"> r. poz.</w:t>
      </w:r>
      <w:r>
        <w:rPr>
          <w:shd w:val="clear" w:color="auto" w:fill="FFFFFF"/>
        </w:rPr>
        <w:t xml:space="preserve"> 386);</w:t>
      </w:r>
    </w:p>
    <w:p w14:paraId="10469CAC" w14:textId="77777777" w:rsidR="00A56755" w:rsidRDefault="00A56755" w:rsidP="00A56755">
      <w:pPr>
        <w:numPr>
          <w:ilvl w:val="0"/>
          <w:numId w:val="50"/>
        </w:numPr>
        <w:spacing w:line="276" w:lineRule="auto"/>
        <w:jc w:val="both"/>
        <w:rPr>
          <w:shd w:val="clear" w:color="auto" w:fill="FFFFFF"/>
        </w:rPr>
      </w:pPr>
      <w:r w:rsidRPr="000438E3">
        <w:rPr>
          <w:shd w:val="clear" w:color="auto" w:fill="FFFFFF"/>
        </w:rPr>
        <w:t>Ustawa</w:t>
      </w:r>
      <w:r>
        <w:rPr>
          <w:shd w:val="clear" w:color="auto" w:fill="FFFFFF"/>
        </w:rPr>
        <w:t xml:space="preserve"> </w:t>
      </w:r>
      <w:r w:rsidRPr="000438E3">
        <w:rPr>
          <w:shd w:val="clear" w:color="auto" w:fill="FFFFFF"/>
        </w:rPr>
        <w:t>z dnia 17 maja 1989 r. - Prawo geodezyjne i kartograficzne (t.j. Dz. U. z 202</w:t>
      </w:r>
      <w:r>
        <w:rPr>
          <w:shd w:val="clear" w:color="auto" w:fill="FFFFFF"/>
        </w:rPr>
        <w:t>1</w:t>
      </w:r>
      <w:r w:rsidRPr="000438E3">
        <w:rPr>
          <w:shd w:val="clear" w:color="auto" w:fill="FFFFFF"/>
        </w:rPr>
        <w:t xml:space="preserve"> r. poz. </w:t>
      </w:r>
      <w:r>
        <w:rPr>
          <w:shd w:val="clear" w:color="auto" w:fill="FFFFFF"/>
        </w:rPr>
        <w:t>1990 ze zm.</w:t>
      </w:r>
      <w:r w:rsidRPr="000438E3">
        <w:rPr>
          <w:shd w:val="clear" w:color="auto" w:fill="FFFFFF"/>
        </w:rPr>
        <w:t>);</w:t>
      </w:r>
    </w:p>
    <w:p w14:paraId="7FF53970" w14:textId="77777777" w:rsidR="00A56755" w:rsidRPr="006060E7" w:rsidRDefault="00A56755" w:rsidP="00A56755">
      <w:pPr>
        <w:numPr>
          <w:ilvl w:val="0"/>
          <w:numId w:val="50"/>
        </w:numPr>
        <w:spacing w:line="276" w:lineRule="auto"/>
        <w:jc w:val="both"/>
        <w:rPr>
          <w:shd w:val="clear" w:color="auto" w:fill="FFFFFF"/>
        </w:rPr>
      </w:pPr>
      <w:r w:rsidRPr="000438E3">
        <w:rPr>
          <w:shd w:val="clear" w:color="auto" w:fill="FFFFFF"/>
        </w:rPr>
        <w:t xml:space="preserve">Rozporządzenie </w:t>
      </w:r>
      <w:r>
        <w:rPr>
          <w:shd w:val="clear" w:color="auto" w:fill="FFFFFF"/>
        </w:rPr>
        <w:t>Ministra Rozwoju, Pracy i Technologii</w:t>
      </w:r>
      <w:r w:rsidRPr="000438E3">
        <w:rPr>
          <w:shd w:val="clear" w:color="auto" w:fill="FFFFFF"/>
        </w:rPr>
        <w:t xml:space="preserve"> z dnia</w:t>
      </w:r>
      <w:r w:rsidRPr="00FB498F">
        <w:rPr>
          <w:shd w:val="clear" w:color="auto" w:fill="FFFFFF"/>
        </w:rPr>
        <w:t xml:space="preserve"> 27 lipca 2021 r. w sprawie ewidencji gruntów i budynków </w:t>
      </w:r>
      <w:hyperlink r:id="rId12" w:history="1">
        <w:r w:rsidRPr="00FB498F">
          <w:t>(</w:t>
        </w:r>
        <w:r w:rsidRPr="00FB498F">
          <w:rPr>
            <w:shd w:val="clear" w:color="auto" w:fill="FFFFFF"/>
          </w:rPr>
          <w:t>Dz.U. z 2021 r. poz. 1390 ze zm.)</w:t>
        </w:r>
      </w:hyperlink>
      <w:r>
        <w:t>;</w:t>
      </w:r>
    </w:p>
    <w:p w14:paraId="7DA97E69" w14:textId="77777777"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Rozporządzenie Rady Ministrów z dnia 17 stycznia 2013 r. w sprawie zintegrowanego systemu informacji o nieruchomościach (Dz.U. z 2013 r. poz. 249);</w:t>
      </w:r>
    </w:p>
    <w:p w14:paraId="6A6384BE" w14:textId="47A9D4BC"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Zarządzenie Ministra Sprawiedliwości z dnia 19 czerwca 2019 r.</w:t>
      </w:r>
      <w:r w:rsidRPr="000438E3" w:rsidDel="008C139E">
        <w:rPr>
          <w:shd w:val="clear" w:color="auto" w:fill="FFFFFF"/>
        </w:rPr>
        <w:t xml:space="preserve"> </w:t>
      </w:r>
      <w:r w:rsidRPr="000438E3">
        <w:rPr>
          <w:shd w:val="clear" w:color="auto" w:fill="FFFFFF"/>
        </w:rPr>
        <w:t xml:space="preserve">w sprawie organizacji i zakresu działania sekretariatów sądowych oraz innych działów administracji sądowej </w:t>
      </w:r>
      <w:r w:rsidRPr="000438E3">
        <w:rPr>
          <w:shd w:val="clear" w:color="auto" w:fill="FFFFFF"/>
        </w:rPr>
        <w:br/>
        <w:t>(Dz. Urz. Min. Sprawiedl</w:t>
      </w:r>
      <w:r>
        <w:rPr>
          <w:shd w:val="clear" w:color="auto" w:fill="FFFFFF"/>
        </w:rPr>
        <w:t>iwości</w:t>
      </w:r>
      <w:r w:rsidRPr="000438E3">
        <w:rPr>
          <w:shd w:val="clear" w:color="auto" w:fill="FFFFFF"/>
        </w:rPr>
        <w:t xml:space="preserve"> z 2019 r. poz. 138 </w:t>
      </w:r>
      <w:r>
        <w:rPr>
          <w:shd w:val="clear" w:color="auto" w:fill="FFFFFF"/>
        </w:rPr>
        <w:t>z późn. zm.</w:t>
      </w:r>
      <w:r w:rsidRPr="000438E3">
        <w:rPr>
          <w:shd w:val="clear" w:color="auto" w:fill="FFFFFF"/>
        </w:rPr>
        <w:t>);</w:t>
      </w:r>
    </w:p>
    <w:p w14:paraId="06E85DF2" w14:textId="17D45411"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 xml:space="preserve">Zarządzenie Ministra Sprawiedliwości z dnia 27 marca 2019 r. w sprawie wprowadzenia Polityki Bezpieczeństwa Informacji Ministerstwa Sprawiedliwości i sądów powszechnych </w:t>
      </w:r>
      <w:r w:rsidRPr="000438E3">
        <w:rPr>
          <w:shd w:val="clear" w:color="auto" w:fill="FFFFFF"/>
        </w:rPr>
        <w:br/>
        <w:t>(Dz. Urz. Min. Sprawiedl</w:t>
      </w:r>
      <w:r>
        <w:rPr>
          <w:shd w:val="clear" w:color="auto" w:fill="FFFFFF"/>
        </w:rPr>
        <w:t>iwości</w:t>
      </w:r>
      <w:r w:rsidRPr="000438E3">
        <w:rPr>
          <w:shd w:val="clear" w:color="auto" w:fill="FFFFFF"/>
        </w:rPr>
        <w:t xml:space="preserve"> z 2019 r. poz. 118</w:t>
      </w:r>
      <w:r>
        <w:rPr>
          <w:shd w:val="clear" w:color="auto" w:fill="FFFFFF"/>
        </w:rPr>
        <w:t xml:space="preserve"> ze zm.</w:t>
      </w:r>
      <w:r w:rsidRPr="000438E3">
        <w:rPr>
          <w:shd w:val="clear" w:color="auto" w:fill="FFFFFF"/>
        </w:rPr>
        <w:t>);</w:t>
      </w:r>
    </w:p>
    <w:p w14:paraId="1B68B621" w14:textId="50BA5825" w:rsidR="00A56755" w:rsidRPr="000438E3" w:rsidRDefault="00A56755" w:rsidP="00A56755">
      <w:pPr>
        <w:numPr>
          <w:ilvl w:val="0"/>
          <w:numId w:val="50"/>
        </w:numPr>
        <w:spacing w:line="276" w:lineRule="auto"/>
        <w:jc w:val="both"/>
        <w:rPr>
          <w:shd w:val="clear" w:color="auto" w:fill="FFFFFF"/>
        </w:rPr>
      </w:pPr>
      <w:r w:rsidRPr="000438E3">
        <w:rPr>
          <w:shd w:val="clear" w:color="auto" w:fill="FFFFFF"/>
        </w:rPr>
        <w:t>Zarządzenie Ministra Sprawiedliwości z dnia 28 grudnia 2018 r. w sprawie powierzenia sądom apelacyjnym wykonywania czynności związanych z projektowaniem, wdrażaniem i  utrzymywaniem systemów informatycznych (Dz. Urz. Min. Sprawiedl</w:t>
      </w:r>
      <w:r>
        <w:rPr>
          <w:shd w:val="clear" w:color="auto" w:fill="FFFFFF"/>
        </w:rPr>
        <w:t>iwości</w:t>
      </w:r>
      <w:r w:rsidRPr="000438E3">
        <w:rPr>
          <w:shd w:val="clear" w:color="auto" w:fill="FFFFFF"/>
        </w:rPr>
        <w:t xml:space="preserve"> z 2018 r. </w:t>
      </w:r>
      <w:r>
        <w:rPr>
          <w:shd w:val="clear" w:color="auto" w:fill="FFFFFF"/>
        </w:rPr>
        <w:br/>
      </w:r>
      <w:r w:rsidRPr="000438E3">
        <w:rPr>
          <w:shd w:val="clear" w:color="auto" w:fill="FFFFFF"/>
        </w:rPr>
        <w:t>poz. 352</w:t>
      </w:r>
      <w:r>
        <w:rPr>
          <w:shd w:val="clear" w:color="auto" w:fill="FFFFFF"/>
        </w:rPr>
        <w:t xml:space="preserve"> ze  zm.</w:t>
      </w:r>
      <w:r w:rsidRPr="000438E3">
        <w:rPr>
          <w:shd w:val="clear" w:color="auto" w:fill="FFFFFF"/>
        </w:rPr>
        <w:t>).</w:t>
      </w:r>
    </w:p>
    <w:p w14:paraId="5B9D1183" w14:textId="33C32CE4" w:rsidR="00A30967" w:rsidRPr="00680425" w:rsidRDefault="00A30967" w:rsidP="000438E3">
      <w:pPr>
        <w:spacing w:line="276" w:lineRule="auto"/>
        <w:ind w:firstLine="432"/>
        <w:jc w:val="both"/>
        <w:rPr>
          <w:shd w:val="clear" w:color="auto" w:fill="FFFFFF"/>
        </w:rPr>
      </w:pPr>
    </w:p>
    <w:p w14:paraId="33B5AFEC"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5C2AC8B3" w14:textId="77777777" w:rsidR="00A30967" w:rsidRPr="00680425" w:rsidRDefault="00A30967" w:rsidP="00A30967">
      <w:pPr>
        <w:spacing w:before="280" w:after="280" w:line="276" w:lineRule="auto"/>
        <w:ind w:left="432" w:hanging="432"/>
        <w:jc w:val="both"/>
        <w:outlineLvl w:val="0"/>
        <w:rPr>
          <w:b/>
          <w:sz w:val="28"/>
          <w:szCs w:val="28"/>
        </w:rPr>
      </w:pPr>
      <w:r w:rsidRPr="00680425">
        <w:rPr>
          <w:b/>
        </w:rPr>
        <w:br w:type="page"/>
      </w:r>
      <w:bookmarkStart w:id="14" w:name="_Toc366137423"/>
      <w:bookmarkStart w:id="15" w:name="_Toc366140643"/>
      <w:bookmarkStart w:id="16" w:name="_Toc366140662"/>
      <w:bookmarkStart w:id="17" w:name="_Toc366140830"/>
      <w:bookmarkStart w:id="18" w:name="_Toc366140879"/>
      <w:bookmarkStart w:id="19" w:name="_Toc366140934"/>
      <w:bookmarkStart w:id="20" w:name="_Toc366141138"/>
      <w:bookmarkStart w:id="21" w:name="_Toc366141210"/>
      <w:bookmarkStart w:id="22" w:name="_Toc366574187"/>
      <w:bookmarkStart w:id="23" w:name="_Toc452814300"/>
      <w:bookmarkStart w:id="24" w:name="_Toc452977414"/>
      <w:bookmarkStart w:id="25" w:name="_Toc478045312"/>
      <w:r w:rsidRPr="00680425">
        <w:rPr>
          <w:b/>
          <w:sz w:val="28"/>
          <w:szCs w:val="28"/>
        </w:rPr>
        <w:lastRenderedPageBreak/>
        <w:t>Ogólny opis Systemu</w:t>
      </w:r>
      <w:bookmarkEnd w:id="14"/>
      <w:bookmarkEnd w:id="15"/>
      <w:bookmarkEnd w:id="16"/>
      <w:bookmarkEnd w:id="17"/>
      <w:bookmarkEnd w:id="18"/>
      <w:bookmarkEnd w:id="19"/>
      <w:bookmarkEnd w:id="20"/>
      <w:bookmarkEnd w:id="21"/>
      <w:bookmarkEnd w:id="22"/>
      <w:bookmarkEnd w:id="23"/>
      <w:bookmarkEnd w:id="24"/>
      <w:bookmarkEnd w:id="25"/>
    </w:p>
    <w:p w14:paraId="70625E4E" w14:textId="6C4CA5BC" w:rsidR="00A30967" w:rsidRPr="00680425" w:rsidRDefault="00A30967" w:rsidP="00A30967">
      <w:pPr>
        <w:spacing w:line="276" w:lineRule="auto"/>
        <w:ind w:firstLine="432"/>
        <w:jc w:val="both"/>
      </w:pPr>
      <w:r w:rsidRPr="00680425">
        <w:t xml:space="preserve">System informatyczny Elektroniczne Księgi Wieczyste (EKW), całościowo obsługujący rejestr ksiąg wieczystych w Polsce, jest zmodernizowaną wersją systemu Nowa Księga Wieczysta (NKW), który funkcjonował od 2003 r. </w:t>
      </w:r>
    </w:p>
    <w:p w14:paraId="08C8CA07" w14:textId="77777777" w:rsidR="00A30967" w:rsidRPr="00680425" w:rsidRDefault="00A30967" w:rsidP="00A30967">
      <w:pPr>
        <w:spacing w:line="276" w:lineRule="auto"/>
        <w:ind w:firstLine="432"/>
        <w:jc w:val="both"/>
      </w:pPr>
    </w:p>
    <w:p w14:paraId="19FB3368" w14:textId="77777777" w:rsidR="00A30967" w:rsidRPr="00680425" w:rsidRDefault="00A30967" w:rsidP="00A30967">
      <w:pPr>
        <w:spacing w:line="276" w:lineRule="auto"/>
        <w:ind w:firstLine="432"/>
        <w:jc w:val="both"/>
      </w:pPr>
      <w:r w:rsidRPr="00680425">
        <w:t>System EKW jest systemem rozproszonym składającym się z:</w:t>
      </w:r>
    </w:p>
    <w:p w14:paraId="54EFCD7C" w14:textId="46EC2776" w:rsidR="00A30967" w:rsidRPr="00680425" w:rsidRDefault="00A30967" w:rsidP="00A30967">
      <w:pPr>
        <w:numPr>
          <w:ilvl w:val="0"/>
          <w:numId w:val="44"/>
        </w:numPr>
        <w:spacing w:line="276" w:lineRule="auto"/>
        <w:jc w:val="both"/>
      </w:pPr>
      <w:r w:rsidRPr="00680425">
        <w:t>Systemu centralnego – zainstalowanego i działającego w POPD MS,</w:t>
      </w:r>
    </w:p>
    <w:p w14:paraId="0EAAEA70" w14:textId="0763F5BF" w:rsidR="00A30967" w:rsidRPr="00680425" w:rsidRDefault="00A30967" w:rsidP="00A30967">
      <w:pPr>
        <w:numPr>
          <w:ilvl w:val="0"/>
          <w:numId w:val="44"/>
        </w:numPr>
        <w:spacing w:line="276" w:lineRule="auto"/>
        <w:jc w:val="both"/>
      </w:pPr>
      <w:r w:rsidRPr="00680425">
        <w:t xml:space="preserve">Lokalnych systemów obsługi Wydziału Ksiąg Wieczystych (SOWKW oraz Wysyłka), działających w </w:t>
      </w:r>
      <w:r w:rsidR="006870BE">
        <w:t>34</w:t>
      </w:r>
      <w:r w:rsidR="00E1580B">
        <w:t>4</w:t>
      </w:r>
      <w:r w:rsidR="006870BE">
        <w:t xml:space="preserve"> Wydziałach Ksiąg Wieczystych za pomocą środowisk obliczeniowych zlokalizowanych w 11 Sądach Apelacyjnych</w:t>
      </w:r>
      <w:r w:rsidRPr="00680425">
        <w:t>.</w:t>
      </w:r>
    </w:p>
    <w:p w14:paraId="4DF07CBD" w14:textId="77777777" w:rsidR="00A30967" w:rsidRPr="00680425" w:rsidRDefault="00A30967" w:rsidP="00A30967">
      <w:pPr>
        <w:spacing w:line="276" w:lineRule="auto"/>
        <w:ind w:firstLine="432"/>
        <w:jc w:val="both"/>
      </w:pPr>
    </w:p>
    <w:p w14:paraId="1DEE4564" w14:textId="40B3F333" w:rsidR="00A30967" w:rsidRPr="00680425" w:rsidRDefault="00A30967" w:rsidP="00A30967">
      <w:pPr>
        <w:spacing w:line="276" w:lineRule="auto"/>
        <w:ind w:firstLine="432"/>
        <w:jc w:val="both"/>
      </w:pPr>
      <w:r w:rsidRPr="00680425">
        <w:t xml:space="preserve">Systemy lokalne SOWKW połączone są z </w:t>
      </w:r>
      <w:r w:rsidR="006870BE">
        <w:t>S</w:t>
      </w:r>
      <w:r w:rsidRPr="00680425">
        <w:t xml:space="preserve">ystemem </w:t>
      </w:r>
      <w:r w:rsidR="006870BE">
        <w:t>c</w:t>
      </w:r>
      <w:r w:rsidRPr="00680425">
        <w:t>entralnym poprzez sieć rozległą</w:t>
      </w:r>
      <w:r w:rsidR="00E1580B">
        <w:t xml:space="preserve"> typu Full Mesh</w:t>
      </w:r>
      <w:r w:rsidRPr="00680425">
        <w:t>. Systemy SOWKW</w:t>
      </w:r>
      <w:r w:rsidR="004713F8">
        <w:t xml:space="preserve"> obsługiwane przez Sądy Rejonowe są zainstalowane na dedykowanych instancjach, które fizycznie</w:t>
      </w:r>
      <w:r w:rsidR="00E1580B">
        <w:t xml:space="preserve"> i logicznie</w:t>
      </w:r>
      <w:r w:rsidR="004713F8">
        <w:t xml:space="preserve"> są zainstalowane w Sądach Apelacyjnych.</w:t>
      </w:r>
      <w:r w:rsidRPr="00680425">
        <w:t xml:space="preserve"> </w:t>
      </w:r>
      <w:r w:rsidR="004713F8">
        <w:t>W</w:t>
      </w:r>
      <w:r w:rsidRPr="00680425">
        <w:t>yposażone są we własne, lokalne bazy danych, służące do obsługi biurowości sądowej oraz przechowujące informacje niezbędne do dokonywania wpisów w księgach wieczystych, w szczególności projekty wpisów.</w:t>
      </w:r>
    </w:p>
    <w:p w14:paraId="58E8C1ED" w14:textId="77777777" w:rsidR="00A30967" w:rsidRPr="00680425" w:rsidRDefault="00A30967" w:rsidP="00A30967">
      <w:pPr>
        <w:spacing w:line="276" w:lineRule="auto"/>
        <w:ind w:firstLine="432"/>
        <w:jc w:val="both"/>
      </w:pPr>
      <w:r w:rsidRPr="00680425">
        <w:t>Na systemy centralne składają się:</w:t>
      </w:r>
    </w:p>
    <w:p w14:paraId="74648E91" w14:textId="0B5C47B9" w:rsidR="00A30967" w:rsidRPr="00680425" w:rsidRDefault="00A30967" w:rsidP="00A30967">
      <w:pPr>
        <w:numPr>
          <w:ilvl w:val="0"/>
          <w:numId w:val="56"/>
        </w:numPr>
        <w:spacing w:line="276" w:lineRule="auto"/>
        <w:jc w:val="both"/>
      </w:pPr>
      <w:r w:rsidRPr="00680425">
        <w:t>Centralna baza danych ksiąg wieczystych (</w:t>
      </w:r>
      <w:r w:rsidR="00FB6FB3" w:rsidRPr="00680425">
        <w:t>CBDKW</w:t>
      </w:r>
      <w:r w:rsidRPr="00680425">
        <w:t>) oraz Centralny Rejestr Zawiadomień i Centralne Repertorium Wniosków Elektronicznych,</w:t>
      </w:r>
    </w:p>
    <w:p w14:paraId="50BE38FA" w14:textId="77777777" w:rsidR="00A30967" w:rsidRPr="00680425" w:rsidRDefault="00A30967" w:rsidP="00A30967">
      <w:pPr>
        <w:numPr>
          <w:ilvl w:val="0"/>
          <w:numId w:val="56"/>
        </w:numPr>
        <w:spacing w:line="276" w:lineRule="auto"/>
        <w:jc w:val="both"/>
      </w:pPr>
      <w:r w:rsidRPr="00680425">
        <w:t>Centralny system wpisów w księgach wieczystych (Silnik Wpisów),</w:t>
      </w:r>
    </w:p>
    <w:p w14:paraId="2C9CA2AB" w14:textId="7D8F0850" w:rsidR="00A30967" w:rsidRPr="00680425" w:rsidRDefault="00A30967" w:rsidP="00A30967">
      <w:pPr>
        <w:numPr>
          <w:ilvl w:val="0"/>
          <w:numId w:val="56"/>
        </w:numPr>
        <w:spacing w:line="276" w:lineRule="auto"/>
        <w:jc w:val="both"/>
      </w:pPr>
      <w:r w:rsidRPr="00680425">
        <w:t xml:space="preserve">System Centralnej Informacji, obsługujący Centralną Informację Ksiąg Wieczystych, służący m. in do wydawania odpisów, wyciągów i zaświadczeń z </w:t>
      </w:r>
      <w:r w:rsidR="00FB6FB3" w:rsidRPr="00680425">
        <w:t>CBDKW</w:t>
      </w:r>
      <w:r w:rsidRPr="00680425">
        <w:t>,</w:t>
      </w:r>
    </w:p>
    <w:p w14:paraId="1019376A" w14:textId="28D406BB" w:rsidR="00A30967" w:rsidRPr="00680425" w:rsidRDefault="00A30967" w:rsidP="00A30967">
      <w:pPr>
        <w:numPr>
          <w:ilvl w:val="0"/>
          <w:numId w:val="56"/>
        </w:numPr>
        <w:spacing w:line="276" w:lineRule="auto"/>
        <w:jc w:val="both"/>
      </w:pPr>
      <w:r w:rsidRPr="00680425">
        <w:t xml:space="preserve">Aplikacja przeglądarki </w:t>
      </w:r>
      <w:r w:rsidR="004713F8">
        <w:t xml:space="preserve">internetowej </w:t>
      </w:r>
      <w:r w:rsidRPr="00680425">
        <w:t>ksiąg wieczystych,</w:t>
      </w:r>
    </w:p>
    <w:p w14:paraId="326FA750" w14:textId="060DCBFA" w:rsidR="00A30967" w:rsidRPr="00680425" w:rsidRDefault="00A30967" w:rsidP="00A30967">
      <w:pPr>
        <w:numPr>
          <w:ilvl w:val="0"/>
          <w:numId w:val="56"/>
        </w:numPr>
        <w:spacing w:line="276" w:lineRule="auto"/>
        <w:jc w:val="both"/>
      </w:pPr>
      <w:r w:rsidRPr="00680425">
        <w:t xml:space="preserve">Aplikacja ogólnodostępna, udostępniająca odpisy, wyciągi i zaświadczenia ksiąg wieczystych przez </w:t>
      </w:r>
      <w:r w:rsidR="00FB6FB3" w:rsidRPr="00680425">
        <w:t>Internet</w:t>
      </w:r>
      <w:r w:rsidRPr="00680425">
        <w:t>,</w:t>
      </w:r>
    </w:p>
    <w:p w14:paraId="00727EAF" w14:textId="77777777" w:rsidR="00A30967" w:rsidRPr="00680425" w:rsidRDefault="00A30967" w:rsidP="00A30967">
      <w:pPr>
        <w:numPr>
          <w:ilvl w:val="0"/>
          <w:numId w:val="56"/>
        </w:numPr>
        <w:spacing w:line="276" w:lineRule="auto"/>
        <w:jc w:val="both"/>
      </w:pPr>
      <w:r w:rsidRPr="00680425">
        <w:t>Aplikacja branżowa, służąca do wyszukiwania ksiąg wieczystych przez uprawnione podmioty, oraz do składania wniosków o wpis w księdze wieczystej drogą elektroniczną,</w:t>
      </w:r>
    </w:p>
    <w:p w14:paraId="4372B227" w14:textId="42F952CB" w:rsidR="00A30967" w:rsidRPr="00680425" w:rsidRDefault="00A30967" w:rsidP="00A30967">
      <w:pPr>
        <w:numPr>
          <w:ilvl w:val="0"/>
          <w:numId w:val="56"/>
        </w:numPr>
        <w:spacing w:line="276" w:lineRule="auto"/>
        <w:jc w:val="both"/>
      </w:pPr>
      <w:r w:rsidRPr="00680425">
        <w:t xml:space="preserve">Systemy teletransmisji, obsługujące bezpośredni dostęp do </w:t>
      </w:r>
      <w:r w:rsidR="00FB6FB3" w:rsidRPr="00680425">
        <w:t>CBDKW</w:t>
      </w:r>
      <w:r w:rsidRPr="00680425">
        <w:t xml:space="preserve"> danych dla uprawnionych organów poprzez usługi sieciowe (teletransmisja danych),</w:t>
      </w:r>
    </w:p>
    <w:p w14:paraId="2579CFDC" w14:textId="11867002" w:rsidR="00A30967" w:rsidRPr="00680425" w:rsidRDefault="00A30967" w:rsidP="004713F8">
      <w:pPr>
        <w:numPr>
          <w:ilvl w:val="0"/>
          <w:numId w:val="56"/>
        </w:numPr>
        <w:spacing w:line="276" w:lineRule="auto"/>
        <w:jc w:val="both"/>
      </w:pPr>
      <w:r w:rsidRPr="00680425">
        <w:t>Aplikacja administracyjna,</w:t>
      </w:r>
    </w:p>
    <w:p w14:paraId="4D27ECA2" w14:textId="77777777" w:rsidR="00A30967" w:rsidRPr="00680425" w:rsidRDefault="00A30967" w:rsidP="00A30967">
      <w:pPr>
        <w:numPr>
          <w:ilvl w:val="0"/>
          <w:numId w:val="56"/>
        </w:numPr>
        <w:spacing w:line="276" w:lineRule="auto"/>
        <w:jc w:val="both"/>
      </w:pPr>
      <w:r w:rsidRPr="00680425">
        <w:t>Moduły komunikujące się z systemem ZSIN, służące do wymiany zawiadomień o zmianach danych pomiędzy sądami prowadzącymi księgi wieczyste z organami prowadzącymi ewidencję gruntów i budynków,</w:t>
      </w:r>
    </w:p>
    <w:p w14:paraId="0FADE828" w14:textId="6D83B538" w:rsidR="00A30967" w:rsidRDefault="00A30967" w:rsidP="00A30967">
      <w:pPr>
        <w:numPr>
          <w:ilvl w:val="0"/>
          <w:numId w:val="56"/>
        </w:numPr>
        <w:spacing w:line="276" w:lineRule="auto"/>
        <w:jc w:val="both"/>
      </w:pPr>
      <w:r w:rsidRPr="00680425">
        <w:t>Moduły komunikujące się z systemami PESEL, REGON, KRS i ZSIN, służące do weryfikacji danych wpisywanych w księgach wieczystych z innymi rejestrami.</w:t>
      </w:r>
    </w:p>
    <w:p w14:paraId="70CC23E5" w14:textId="0261E684" w:rsidR="004713F8" w:rsidRDefault="004713F8" w:rsidP="00A30967">
      <w:pPr>
        <w:numPr>
          <w:ilvl w:val="0"/>
          <w:numId w:val="56"/>
        </w:numPr>
        <w:spacing w:line="276" w:lineRule="auto"/>
        <w:jc w:val="both"/>
      </w:pPr>
      <w:r>
        <w:t>System Centralnego Wydruku obsługujący masowy wydruk korespondencji z WKW</w:t>
      </w:r>
      <w:r w:rsidR="004705D8">
        <w:t xml:space="preserve"> w wyspecjalizowanych centrach obsługi druku.</w:t>
      </w:r>
    </w:p>
    <w:p w14:paraId="00D4F919" w14:textId="3491F605" w:rsidR="00DD3C21" w:rsidRPr="00680425" w:rsidRDefault="00DD3C21" w:rsidP="00A30967">
      <w:pPr>
        <w:numPr>
          <w:ilvl w:val="0"/>
          <w:numId w:val="56"/>
        </w:numPr>
        <w:spacing w:line="276" w:lineRule="auto"/>
        <w:jc w:val="both"/>
      </w:pPr>
      <w:r>
        <w:t>System raportujący SOWKW.</w:t>
      </w:r>
    </w:p>
    <w:p w14:paraId="1DB01030" w14:textId="66FD0C2B" w:rsidR="00A30967" w:rsidRPr="00680425" w:rsidRDefault="00A30967" w:rsidP="00A30967">
      <w:pPr>
        <w:spacing w:before="280" w:after="280" w:line="276" w:lineRule="auto"/>
        <w:ind w:left="432" w:hanging="432"/>
        <w:jc w:val="both"/>
        <w:outlineLvl w:val="0"/>
        <w:rPr>
          <w:b/>
        </w:rPr>
      </w:pPr>
      <w:r w:rsidRPr="00680425">
        <w:rPr>
          <w:b/>
          <w:sz w:val="28"/>
          <w:szCs w:val="28"/>
        </w:rPr>
        <w:br w:type="page"/>
      </w:r>
      <w:bookmarkStart w:id="26" w:name="_Toc452814301"/>
      <w:bookmarkStart w:id="27" w:name="_Toc452977415"/>
      <w:bookmarkStart w:id="28" w:name="_Toc478045313"/>
      <w:r w:rsidRPr="00680425">
        <w:rPr>
          <w:b/>
        </w:rPr>
        <w:lastRenderedPageBreak/>
        <w:t xml:space="preserve">Funkcjonalność </w:t>
      </w:r>
      <w:r w:rsidR="00486C28">
        <w:rPr>
          <w:b/>
        </w:rPr>
        <w:t>S</w:t>
      </w:r>
      <w:r w:rsidRPr="00680425">
        <w:rPr>
          <w:b/>
        </w:rPr>
        <w:t>ystemu</w:t>
      </w:r>
      <w:bookmarkEnd w:id="26"/>
      <w:bookmarkEnd w:id="27"/>
      <w:bookmarkEnd w:id="28"/>
    </w:p>
    <w:p w14:paraId="0669CA1F" w14:textId="7176C3E8" w:rsidR="00A30967" w:rsidRPr="00680425" w:rsidRDefault="00A30967" w:rsidP="00E1580B">
      <w:pPr>
        <w:spacing w:after="200" w:line="312" w:lineRule="auto"/>
        <w:ind w:left="720"/>
        <w:contextualSpacing/>
        <w:jc w:val="both"/>
        <w:rPr>
          <w:rFonts w:eastAsia="Calibri"/>
          <w:lang w:eastAsia="en-US"/>
        </w:rPr>
      </w:pPr>
      <w:r w:rsidRPr="00680425">
        <w:rPr>
          <w:rFonts w:eastAsia="Calibri"/>
          <w:lang w:eastAsia="en-US"/>
        </w:rPr>
        <w:t xml:space="preserve">Funkcjonalności </w:t>
      </w:r>
      <w:r w:rsidR="00486C28">
        <w:rPr>
          <w:rFonts w:eastAsia="Calibri"/>
          <w:lang w:eastAsia="en-US"/>
        </w:rPr>
        <w:t>S</w:t>
      </w:r>
      <w:r w:rsidRPr="00680425">
        <w:rPr>
          <w:rFonts w:eastAsia="Calibri"/>
          <w:lang w:eastAsia="en-US"/>
        </w:rPr>
        <w:t>ystemu EKW można podzielić na następujące podstawowe grupy:</w:t>
      </w:r>
    </w:p>
    <w:p w14:paraId="237BC215" w14:textId="026CF625" w:rsidR="00A30967" w:rsidRPr="00680425"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 xml:space="preserve">Centralna </w:t>
      </w:r>
      <w:r w:rsidR="00486C28">
        <w:rPr>
          <w:rFonts w:eastAsia="Calibri"/>
          <w:lang w:eastAsia="en-US"/>
        </w:rPr>
        <w:t>B</w:t>
      </w:r>
      <w:r w:rsidRPr="00680425">
        <w:rPr>
          <w:rFonts w:eastAsia="Calibri"/>
          <w:lang w:eastAsia="en-US"/>
        </w:rPr>
        <w:t xml:space="preserve">aza </w:t>
      </w:r>
      <w:r w:rsidR="00486C28">
        <w:rPr>
          <w:rFonts w:eastAsia="Calibri"/>
          <w:lang w:eastAsia="en-US"/>
        </w:rPr>
        <w:t>D</w:t>
      </w:r>
      <w:r w:rsidRPr="00680425">
        <w:rPr>
          <w:rFonts w:eastAsia="Calibri"/>
          <w:lang w:eastAsia="en-US"/>
        </w:rPr>
        <w:t xml:space="preserve">anych </w:t>
      </w:r>
      <w:r w:rsidR="00486C28">
        <w:rPr>
          <w:rFonts w:eastAsia="Calibri"/>
          <w:lang w:eastAsia="en-US"/>
        </w:rPr>
        <w:t>K</w:t>
      </w:r>
      <w:r w:rsidRPr="00680425">
        <w:rPr>
          <w:rFonts w:eastAsia="Calibri"/>
          <w:lang w:eastAsia="en-US"/>
        </w:rPr>
        <w:t xml:space="preserve">siąg </w:t>
      </w:r>
      <w:r w:rsidR="00486C28">
        <w:rPr>
          <w:rFonts w:eastAsia="Calibri"/>
          <w:lang w:eastAsia="en-US"/>
        </w:rPr>
        <w:t>W</w:t>
      </w:r>
      <w:r w:rsidRPr="00680425">
        <w:rPr>
          <w:rFonts w:eastAsia="Calibri"/>
          <w:lang w:eastAsia="en-US"/>
        </w:rPr>
        <w:t>ieczystych,</w:t>
      </w:r>
    </w:p>
    <w:p w14:paraId="5DD169A8" w14:textId="77777777" w:rsidR="00A30967" w:rsidRPr="00680425"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Obsługa Centralnej Informacji Ksiąg Wieczystych (centrali i ekspozytur działających przy sądach prowadzących księgi wieczyste),</w:t>
      </w:r>
    </w:p>
    <w:p w14:paraId="45CF3D8E" w14:textId="77777777" w:rsidR="00A30967" w:rsidRPr="00680425"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Aplikacja administracyjna,</w:t>
      </w:r>
    </w:p>
    <w:p w14:paraId="3A793D2A" w14:textId="77777777" w:rsidR="00A30967" w:rsidRPr="00680425"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Obsługa wydziałów ksiąg wieczystych, w tym:</w:t>
      </w:r>
    </w:p>
    <w:p w14:paraId="582C4029" w14:textId="77777777" w:rsidR="00A30967" w:rsidRPr="00680425" w:rsidRDefault="00A30967" w:rsidP="00A30967">
      <w:pPr>
        <w:numPr>
          <w:ilvl w:val="0"/>
          <w:numId w:val="58"/>
        </w:numPr>
        <w:spacing w:after="200" w:line="312" w:lineRule="auto"/>
        <w:contextualSpacing/>
        <w:jc w:val="both"/>
        <w:rPr>
          <w:rFonts w:eastAsia="Calibri"/>
          <w:lang w:eastAsia="en-US"/>
        </w:rPr>
      </w:pPr>
      <w:r w:rsidRPr="00680425">
        <w:rPr>
          <w:rFonts w:eastAsia="Calibri"/>
          <w:lang w:eastAsia="en-US"/>
        </w:rPr>
        <w:t>obsługa biurowości wydziałów;</w:t>
      </w:r>
    </w:p>
    <w:p w14:paraId="34A63ECF" w14:textId="77777777" w:rsidR="00A30967" w:rsidRPr="00680425" w:rsidRDefault="00A30967" w:rsidP="00A30967">
      <w:pPr>
        <w:numPr>
          <w:ilvl w:val="0"/>
          <w:numId w:val="58"/>
        </w:numPr>
        <w:spacing w:after="200" w:line="312" w:lineRule="auto"/>
        <w:contextualSpacing/>
        <w:jc w:val="both"/>
        <w:rPr>
          <w:rFonts w:eastAsia="Calibri"/>
          <w:lang w:eastAsia="en-US"/>
        </w:rPr>
      </w:pPr>
      <w:r w:rsidRPr="00680425">
        <w:rPr>
          <w:rFonts w:eastAsia="Calibri"/>
          <w:lang w:eastAsia="en-US"/>
        </w:rPr>
        <w:t>program WysyłkaWKW, odpowiadający za komunikację z innymi systemami,</w:t>
      </w:r>
    </w:p>
    <w:p w14:paraId="68C463D6" w14:textId="77777777" w:rsidR="00A30967" w:rsidRPr="00680425" w:rsidRDefault="00A30967" w:rsidP="00A30967">
      <w:pPr>
        <w:numPr>
          <w:ilvl w:val="0"/>
          <w:numId w:val="58"/>
        </w:numPr>
        <w:spacing w:after="200" w:line="312" w:lineRule="auto"/>
        <w:contextualSpacing/>
        <w:jc w:val="both"/>
        <w:rPr>
          <w:rFonts w:eastAsia="Calibri"/>
          <w:lang w:eastAsia="en-US"/>
        </w:rPr>
      </w:pPr>
      <w:r w:rsidRPr="00680425">
        <w:rPr>
          <w:rFonts w:eastAsia="Calibri"/>
          <w:lang w:eastAsia="en-US"/>
        </w:rPr>
        <w:t>system dokonywania wpisów w księgach wieczystych (system SWKW i Wysyłka), oraz centralnie działający Silnik Wpisów w tym weryfikacja wpisywanych danych z rejestrami PESEL, REGON, KRS, ZSIN,</w:t>
      </w:r>
    </w:p>
    <w:p w14:paraId="51370460" w14:textId="77777777" w:rsidR="00A30967" w:rsidRPr="00680425"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e-usługi w zakresie ksiąg wieczystych, związane z udzielaniem informacji:</w:t>
      </w:r>
    </w:p>
    <w:p w14:paraId="46AFA57A" w14:textId="5A56EF37" w:rsidR="00A30967" w:rsidRPr="00680425" w:rsidRDefault="00A30967" w:rsidP="00A30967">
      <w:pPr>
        <w:numPr>
          <w:ilvl w:val="0"/>
          <w:numId w:val="45"/>
        </w:numPr>
        <w:spacing w:after="200" w:line="312" w:lineRule="auto"/>
        <w:contextualSpacing/>
        <w:jc w:val="both"/>
        <w:rPr>
          <w:rFonts w:eastAsia="Calibri"/>
          <w:lang w:eastAsia="en-US"/>
        </w:rPr>
      </w:pPr>
      <w:r w:rsidRPr="00680425">
        <w:rPr>
          <w:rFonts w:eastAsia="Calibri"/>
          <w:lang w:eastAsia="en-US"/>
        </w:rPr>
        <w:t xml:space="preserve">przeglądanie ksiąg wieczystych przez </w:t>
      </w:r>
      <w:r w:rsidR="00FB6FB3" w:rsidRPr="00680425">
        <w:rPr>
          <w:rFonts w:eastAsia="Calibri"/>
          <w:lang w:eastAsia="en-US"/>
        </w:rPr>
        <w:t>Internet</w:t>
      </w:r>
      <w:r w:rsidRPr="00680425">
        <w:rPr>
          <w:rFonts w:eastAsia="Calibri"/>
          <w:lang w:eastAsia="en-US"/>
        </w:rPr>
        <w:t>,</w:t>
      </w:r>
    </w:p>
    <w:p w14:paraId="5B6C018D" w14:textId="77777777" w:rsidR="00A30967" w:rsidRPr="00680425" w:rsidRDefault="00A30967" w:rsidP="00A30967">
      <w:pPr>
        <w:numPr>
          <w:ilvl w:val="0"/>
          <w:numId w:val="45"/>
        </w:numPr>
        <w:spacing w:after="200" w:line="312" w:lineRule="auto"/>
        <w:contextualSpacing/>
        <w:jc w:val="both"/>
        <w:rPr>
          <w:rFonts w:eastAsia="Calibri"/>
          <w:lang w:eastAsia="en-US"/>
        </w:rPr>
      </w:pPr>
      <w:r w:rsidRPr="00680425">
        <w:rPr>
          <w:rFonts w:eastAsia="Calibri"/>
          <w:lang w:eastAsia="en-US"/>
        </w:rPr>
        <w:t>możliwość wyszukiwania ksiąg wieczystych przez uprawnione organy,</w:t>
      </w:r>
    </w:p>
    <w:p w14:paraId="59845BF5" w14:textId="77777777" w:rsidR="00A30967" w:rsidRPr="00680425" w:rsidRDefault="00A30967" w:rsidP="00A30967">
      <w:pPr>
        <w:numPr>
          <w:ilvl w:val="0"/>
          <w:numId w:val="45"/>
        </w:numPr>
        <w:spacing w:after="200" w:line="312" w:lineRule="auto"/>
        <w:contextualSpacing/>
        <w:jc w:val="both"/>
        <w:rPr>
          <w:rFonts w:eastAsia="Calibri"/>
          <w:lang w:eastAsia="en-US"/>
        </w:rPr>
      </w:pPr>
      <w:r w:rsidRPr="00680425">
        <w:rPr>
          <w:rFonts w:eastAsia="Calibri"/>
          <w:lang w:eastAsia="en-US"/>
        </w:rPr>
        <w:t>uzyskiwanie odpisów, wyciągów i zaświadczeń drogą elektroniczną,</w:t>
      </w:r>
    </w:p>
    <w:p w14:paraId="45C8A8C2" w14:textId="77777777" w:rsidR="00A30967" w:rsidRPr="00680425" w:rsidRDefault="00A30967" w:rsidP="00A30967">
      <w:pPr>
        <w:numPr>
          <w:ilvl w:val="0"/>
          <w:numId w:val="45"/>
        </w:numPr>
        <w:spacing w:after="200" w:line="312" w:lineRule="auto"/>
        <w:contextualSpacing/>
        <w:jc w:val="both"/>
        <w:rPr>
          <w:rFonts w:eastAsia="Calibri"/>
          <w:lang w:eastAsia="en-US"/>
        </w:rPr>
      </w:pPr>
      <w:r w:rsidRPr="00680425">
        <w:rPr>
          <w:rFonts w:eastAsia="Calibri"/>
          <w:lang w:eastAsia="en-US"/>
        </w:rPr>
        <w:t>usługi teletransmisji danych dla uprawnionych organów,</w:t>
      </w:r>
    </w:p>
    <w:p w14:paraId="3DFF03C0" w14:textId="77777777" w:rsidR="00A30967" w:rsidRPr="00680425" w:rsidRDefault="00A30967" w:rsidP="00A30967">
      <w:pPr>
        <w:numPr>
          <w:ilvl w:val="0"/>
          <w:numId w:val="45"/>
        </w:numPr>
        <w:spacing w:after="200" w:line="312" w:lineRule="auto"/>
        <w:contextualSpacing/>
        <w:jc w:val="both"/>
        <w:rPr>
          <w:rFonts w:eastAsia="Calibri"/>
          <w:lang w:eastAsia="en-US"/>
        </w:rPr>
      </w:pPr>
      <w:r w:rsidRPr="00680425">
        <w:rPr>
          <w:rFonts w:eastAsia="Calibri"/>
          <w:lang w:eastAsia="en-US"/>
        </w:rPr>
        <w:t>wymiana zawiadomień o zmianach danych pomiędzy sądami prowadzącymi księgi wieczyste a organami ewidencji gruntów i budynków, za pośrednictwem Zintegrowanego Systemu Informacji o Nieruchomościach.</w:t>
      </w:r>
    </w:p>
    <w:p w14:paraId="7B3FBE74" w14:textId="13ECBA8C" w:rsidR="00A30967" w:rsidRDefault="00A30967" w:rsidP="00A30967">
      <w:pPr>
        <w:numPr>
          <w:ilvl w:val="0"/>
          <w:numId w:val="46"/>
        </w:numPr>
        <w:spacing w:after="200" w:line="312" w:lineRule="auto"/>
        <w:contextualSpacing/>
        <w:jc w:val="both"/>
        <w:rPr>
          <w:rFonts w:eastAsia="Calibri"/>
          <w:lang w:eastAsia="en-US"/>
        </w:rPr>
      </w:pPr>
      <w:r w:rsidRPr="00680425">
        <w:rPr>
          <w:rFonts w:eastAsia="Calibri"/>
          <w:lang w:eastAsia="en-US"/>
        </w:rPr>
        <w:t>e-usługi związane ze składaniem wniosków o wpis w księdze wieczystej przez notariuszy, komorników i naczelników urzędów skarbowych (elektroniczne postępowanie wieczystoksięgowe).</w:t>
      </w:r>
    </w:p>
    <w:p w14:paraId="7BBD4F64" w14:textId="3EA606DB" w:rsidR="00DD3C21" w:rsidRPr="00680425" w:rsidRDefault="00DD3C21" w:rsidP="00A30967">
      <w:pPr>
        <w:numPr>
          <w:ilvl w:val="0"/>
          <w:numId w:val="46"/>
        </w:numPr>
        <w:spacing w:after="200" w:line="312" w:lineRule="auto"/>
        <w:contextualSpacing/>
        <w:jc w:val="both"/>
        <w:rPr>
          <w:rFonts w:eastAsia="Calibri"/>
          <w:lang w:eastAsia="en-US"/>
        </w:rPr>
      </w:pPr>
      <w:r>
        <w:rPr>
          <w:rFonts w:eastAsia="Calibri"/>
          <w:lang w:eastAsia="en-US"/>
        </w:rPr>
        <w:t>Raportowanie PowerBI</w:t>
      </w:r>
    </w:p>
    <w:p w14:paraId="577A62F2" w14:textId="77777777" w:rsidR="00A30967" w:rsidRPr="00680425" w:rsidRDefault="00A30967" w:rsidP="00A30967">
      <w:pPr>
        <w:spacing w:after="200" w:line="312" w:lineRule="auto"/>
        <w:ind w:left="720" w:firstLine="432"/>
        <w:contextualSpacing/>
        <w:jc w:val="both"/>
        <w:rPr>
          <w:rFonts w:eastAsia="Calibri"/>
          <w:lang w:eastAsia="en-US"/>
        </w:rPr>
      </w:pPr>
    </w:p>
    <w:p w14:paraId="0D32D308" w14:textId="2FD6EF64"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29" w:name="_Toc452977416"/>
      <w:bookmarkStart w:id="30" w:name="_Toc478045314"/>
      <w:r w:rsidRPr="00680425">
        <w:rPr>
          <w:b/>
          <w:bCs/>
          <w:iCs/>
          <w:lang w:val="x-none" w:eastAsia="x-none"/>
        </w:rPr>
        <w:t xml:space="preserve">Centralna </w:t>
      </w:r>
      <w:r w:rsidR="00486C28">
        <w:rPr>
          <w:b/>
          <w:bCs/>
          <w:iCs/>
          <w:lang w:eastAsia="x-none"/>
        </w:rPr>
        <w:t>B</w:t>
      </w:r>
      <w:r w:rsidRPr="00680425">
        <w:rPr>
          <w:b/>
          <w:bCs/>
          <w:iCs/>
          <w:lang w:val="x-none" w:eastAsia="x-none"/>
        </w:rPr>
        <w:t xml:space="preserve">aza </w:t>
      </w:r>
      <w:r w:rsidR="00486C28">
        <w:rPr>
          <w:b/>
          <w:bCs/>
          <w:iCs/>
          <w:lang w:eastAsia="x-none"/>
        </w:rPr>
        <w:t>D</w:t>
      </w:r>
      <w:r w:rsidRPr="00680425">
        <w:rPr>
          <w:b/>
          <w:bCs/>
          <w:iCs/>
          <w:lang w:val="x-none" w:eastAsia="x-none"/>
        </w:rPr>
        <w:t xml:space="preserve">anych </w:t>
      </w:r>
      <w:r w:rsidR="00486C28">
        <w:rPr>
          <w:b/>
          <w:bCs/>
          <w:iCs/>
          <w:lang w:eastAsia="x-none"/>
        </w:rPr>
        <w:t>K</w:t>
      </w:r>
      <w:r w:rsidRPr="00680425">
        <w:rPr>
          <w:b/>
          <w:bCs/>
          <w:iCs/>
          <w:lang w:val="x-none" w:eastAsia="x-none"/>
        </w:rPr>
        <w:t xml:space="preserve">siąg </w:t>
      </w:r>
      <w:r w:rsidR="00486C28">
        <w:rPr>
          <w:b/>
          <w:bCs/>
          <w:iCs/>
          <w:lang w:eastAsia="x-none"/>
        </w:rPr>
        <w:t>W</w:t>
      </w:r>
      <w:r w:rsidRPr="00680425">
        <w:rPr>
          <w:b/>
          <w:bCs/>
          <w:iCs/>
          <w:lang w:val="x-none" w:eastAsia="x-none"/>
        </w:rPr>
        <w:t>ieczystych</w:t>
      </w:r>
      <w:bookmarkEnd w:id="29"/>
      <w:bookmarkEnd w:id="30"/>
      <w:r w:rsidRPr="00680425">
        <w:rPr>
          <w:b/>
          <w:bCs/>
          <w:iCs/>
          <w:lang w:val="x-none" w:eastAsia="x-none"/>
        </w:rPr>
        <w:t xml:space="preserve"> </w:t>
      </w:r>
    </w:p>
    <w:p w14:paraId="71D689B5" w14:textId="1E934F19" w:rsidR="00A30967" w:rsidRPr="00680425" w:rsidRDefault="00A30967" w:rsidP="00A30967">
      <w:pPr>
        <w:spacing w:after="200" w:line="312" w:lineRule="auto"/>
        <w:ind w:firstLine="432"/>
        <w:contextualSpacing/>
        <w:jc w:val="both"/>
        <w:rPr>
          <w:rFonts w:eastAsia="Calibri"/>
          <w:lang w:eastAsia="en-US"/>
        </w:rPr>
      </w:pPr>
      <w:r w:rsidRPr="00680425">
        <w:rPr>
          <w:rFonts w:eastAsia="Calibri"/>
          <w:lang w:eastAsia="en-US"/>
        </w:rPr>
        <w:t>Centralna Baza danych Ksiąg Wieczystych (</w:t>
      </w:r>
      <w:r w:rsidR="00FB6FB3" w:rsidRPr="00680425">
        <w:rPr>
          <w:rFonts w:eastAsia="Calibri"/>
          <w:lang w:eastAsia="en-US"/>
        </w:rPr>
        <w:t>CBDKW</w:t>
      </w:r>
      <w:r w:rsidRPr="00680425">
        <w:rPr>
          <w:rFonts w:eastAsia="Calibri"/>
          <w:lang w:eastAsia="en-US"/>
        </w:rPr>
        <w:t xml:space="preserve">) jest bazą danych zawierającą wszystkie księgi wieczyste. </w:t>
      </w:r>
    </w:p>
    <w:p w14:paraId="4E6DE09C" w14:textId="17F4CEBE" w:rsidR="00A30967" w:rsidRPr="00680425" w:rsidRDefault="00FB6FB3" w:rsidP="00A30967">
      <w:pPr>
        <w:spacing w:after="200" w:line="312" w:lineRule="auto"/>
        <w:ind w:firstLine="432"/>
        <w:contextualSpacing/>
        <w:jc w:val="both"/>
        <w:rPr>
          <w:rFonts w:eastAsia="Calibri"/>
          <w:lang w:eastAsia="en-US"/>
        </w:rPr>
      </w:pPr>
      <w:r w:rsidRPr="00680425">
        <w:rPr>
          <w:rFonts w:eastAsia="Calibri"/>
          <w:lang w:eastAsia="en-US"/>
        </w:rPr>
        <w:t>CBDKW</w:t>
      </w:r>
      <w:r w:rsidR="00A30967" w:rsidRPr="00680425">
        <w:rPr>
          <w:rFonts w:eastAsia="Calibri"/>
          <w:lang w:eastAsia="en-US"/>
        </w:rPr>
        <w:t xml:space="preserve"> obejmuje ponadto inne rejestry centralne systemu EKW.</w:t>
      </w:r>
    </w:p>
    <w:p w14:paraId="684EA440" w14:textId="77777777" w:rsidR="00A30967" w:rsidRPr="00680425" w:rsidRDefault="00A30967" w:rsidP="00A30967">
      <w:pPr>
        <w:numPr>
          <w:ilvl w:val="0"/>
          <w:numId w:val="47"/>
        </w:numPr>
        <w:spacing w:after="200" w:line="312" w:lineRule="auto"/>
        <w:ind w:left="851" w:hanging="284"/>
        <w:contextualSpacing/>
        <w:jc w:val="both"/>
        <w:rPr>
          <w:rFonts w:eastAsia="Calibri"/>
          <w:lang w:eastAsia="en-US"/>
        </w:rPr>
      </w:pPr>
      <w:r w:rsidRPr="00680425">
        <w:rPr>
          <w:rFonts w:eastAsia="Calibri"/>
          <w:lang w:eastAsia="en-US"/>
        </w:rPr>
        <w:t xml:space="preserve">Centralny Rejestr Zawiadomień z ZSIN, zawierający elektroniczne zawiadomienia o zmianach danych w ewidencji gruntów i budynków, otrzymywane przez sądy za pośrednictwem ZSIN, </w:t>
      </w:r>
    </w:p>
    <w:p w14:paraId="2C001473" w14:textId="77777777" w:rsidR="00A30967" w:rsidRPr="00680425" w:rsidRDefault="00A30967" w:rsidP="00A30967">
      <w:pPr>
        <w:numPr>
          <w:ilvl w:val="0"/>
          <w:numId w:val="47"/>
        </w:numPr>
        <w:spacing w:after="200" w:line="312" w:lineRule="auto"/>
        <w:ind w:left="851" w:hanging="284"/>
        <w:contextualSpacing/>
        <w:jc w:val="both"/>
        <w:rPr>
          <w:rFonts w:eastAsia="Calibri"/>
          <w:lang w:eastAsia="en-US"/>
        </w:rPr>
      </w:pPr>
      <w:r w:rsidRPr="00680425">
        <w:rPr>
          <w:rFonts w:eastAsia="Calibri"/>
          <w:lang w:eastAsia="en-US"/>
        </w:rPr>
        <w:t>Centralny Rejestr zawiadomień do ZSIN, zawierający elektroniczne zawiadomienia o zmianach danych w księgach wieczystych, przesyłane przez sądy za pośrednictwem ZSIN,</w:t>
      </w:r>
    </w:p>
    <w:p w14:paraId="1A1D5A85" w14:textId="77777777" w:rsidR="00A30967" w:rsidRPr="00680425" w:rsidRDefault="00A30967" w:rsidP="00A30967">
      <w:pPr>
        <w:numPr>
          <w:ilvl w:val="0"/>
          <w:numId w:val="47"/>
        </w:numPr>
        <w:spacing w:after="200" w:line="312" w:lineRule="auto"/>
        <w:ind w:left="851" w:hanging="284"/>
        <w:contextualSpacing/>
        <w:jc w:val="both"/>
        <w:rPr>
          <w:rFonts w:eastAsia="Calibri"/>
          <w:lang w:eastAsia="en-US"/>
        </w:rPr>
      </w:pPr>
      <w:r w:rsidRPr="00680425">
        <w:rPr>
          <w:rFonts w:eastAsia="Calibri"/>
          <w:lang w:eastAsia="en-US"/>
        </w:rPr>
        <w:lastRenderedPageBreak/>
        <w:t>Centralne Repertorium Wniosków Elektronicznych, zawierające wnioski elektroniczne o wpis w księdze wieczystej, składane przez notariuszy, komorników sądowych i naczelników urzędów skarbowych.</w:t>
      </w:r>
    </w:p>
    <w:p w14:paraId="73265284" w14:textId="77777777" w:rsidR="00A30967" w:rsidRPr="00680425" w:rsidRDefault="00A30967" w:rsidP="00A30967">
      <w:pPr>
        <w:spacing w:after="200" w:line="312" w:lineRule="auto"/>
        <w:ind w:firstLine="432"/>
        <w:contextualSpacing/>
        <w:jc w:val="both"/>
        <w:rPr>
          <w:rFonts w:eastAsia="Calibri"/>
          <w:lang w:eastAsia="en-US"/>
        </w:rPr>
      </w:pPr>
    </w:p>
    <w:p w14:paraId="2038869E" w14:textId="44CE54BE" w:rsidR="00A30967" w:rsidRPr="00680425" w:rsidRDefault="00FB6FB3" w:rsidP="00A30967">
      <w:pPr>
        <w:spacing w:after="200" w:line="312" w:lineRule="auto"/>
        <w:ind w:firstLine="432"/>
        <w:contextualSpacing/>
        <w:jc w:val="both"/>
        <w:rPr>
          <w:rFonts w:eastAsia="Calibri"/>
          <w:lang w:eastAsia="en-US"/>
        </w:rPr>
      </w:pPr>
      <w:r w:rsidRPr="00680425">
        <w:rPr>
          <w:rFonts w:eastAsia="Calibri"/>
          <w:lang w:eastAsia="en-US"/>
        </w:rPr>
        <w:t>CBDKW</w:t>
      </w:r>
      <w:r w:rsidR="00A30967" w:rsidRPr="00680425">
        <w:rPr>
          <w:rFonts w:eastAsia="Calibri"/>
          <w:lang w:eastAsia="en-US"/>
        </w:rPr>
        <w:t xml:space="preserve"> działa od 2003 r., od grudnia 2014 r. wszystkie księgi wieczyste są przechowywane w postaci elektronicznej w </w:t>
      </w:r>
      <w:r w:rsidRPr="00680425">
        <w:rPr>
          <w:rFonts w:eastAsia="Calibri"/>
          <w:lang w:eastAsia="en-US"/>
        </w:rPr>
        <w:t>CBDKW</w:t>
      </w:r>
      <w:r w:rsidR="00A30967" w:rsidRPr="00680425">
        <w:rPr>
          <w:rFonts w:eastAsia="Calibri"/>
          <w:lang w:eastAsia="en-US"/>
        </w:rPr>
        <w:t>. W latach 2015 – 20</w:t>
      </w:r>
      <w:r w:rsidR="0079158F">
        <w:rPr>
          <w:rFonts w:eastAsia="Calibri"/>
          <w:lang w:eastAsia="en-US"/>
        </w:rPr>
        <w:t>22</w:t>
      </w:r>
      <w:r w:rsidR="00A30967" w:rsidRPr="00680425">
        <w:rPr>
          <w:rFonts w:eastAsia="Calibri"/>
          <w:lang w:eastAsia="en-US"/>
        </w:rPr>
        <w:t xml:space="preserve"> zostały wykonane i udostępnione</w:t>
      </w:r>
      <w:r w:rsidR="0079158F">
        <w:rPr>
          <w:rFonts w:eastAsia="Calibri"/>
          <w:lang w:eastAsia="en-US"/>
        </w:rPr>
        <w:t>:</w:t>
      </w:r>
      <w:r w:rsidR="00A30967" w:rsidRPr="00680425">
        <w:rPr>
          <w:rFonts w:eastAsia="Calibri"/>
          <w:lang w:eastAsia="en-US"/>
        </w:rPr>
        <w:t xml:space="preserve"> centralne rejestry i centralne repertorium wniosków</w:t>
      </w:r>
      <w:r w:rsidR="0079158F">
        <w:rPr>
          <w:rFonts w:eastAsia="Calibri"/>
          <w:lang w:eastAsia="en-US"/>
        </w:rPr>
        <w:t>; system centralnego wydruku; portal samoobsługi wymiany certyfikatów dostępowych, serwery wydruku</w:t>
      </w:r>
      <w:r w:rsidR="00A30967" w:rsidRPr="00680425">
        <w:rPr>
          <w:rFonts w:eastAsia="Calibri"/>
          <w:lang w:eastAsia="en-US"/>
        </w:rPr>
        <w:t>.</w:t>
      </w:r>
    </w:p>
    <w:p w14:paraId="33912E32" w14:textId="77777777" w:rsidR="00A30967" w:rsidRPr="00680425" w:rsidRDefault="00A30967" w:rsidP="00A30967">
      <w:pPr>
        <w:spacing w:after="200" w:line="312" w:lineRule="auto"/>
        <w:ind w:left="720" w:firstLine="432"/>
        <w:contextualSpacing/>
        <w:jc w:val="both"/>
        <w:rPr>
          <w:rFonts w:eastAsia="Calibri"/>
          <w:lang w:eastAsia="en-US"/>
        </w:rPr>
      </w:pPr>
    </w:p>
    <w:p w14:paraId="63A602FD" w14:textId="77777777" w:rsidR="00A30967" w:rsidRPr="00680425" w:rsidRDefault="00A30967" w:rsidP="00A30967">
      <w:pPr>
        <w:keepNext/>
        <w:numPr>
          <w:ilvl w:val="1"/>
          <w:numId w:val="0"/>
        </w:numPr>
        <w:spacing w:before="240" w:after="60" w:line="276" w:lineRule="auto"/>
        <w:ind w:left="576" w:hanging="576"/>
        <w:jc w:val="both"/>
        <w:outlineLvl w:val="1"/>
        <w:rPr>
          <w:b/>
          <w:bCs/>
          <w:iCs/>
          <w:lang w:eastAsia="x-none"/>
        </w:rPr>
      </w:pPr>
      <w:bookmarkStart w:id="31" w:name="_Toc452977417"/>
      <w:bookmarkStart w:id="32" w:name="_Toc478045315"/>
      <w:r w:rsidRPr="00680425">
        <w:rPr>
          <w:b/>
          <w:bCs/>
          <w:iCs/>
          <w:lang w:val="x-none" w:eastAsia="x-none"/>
        </w:rPr>
        <w:t>Centralna Informacja</w:t>
      </w:r>
      <w:bookmarkEnd w:id="31"/>
      <w:bookmarkEnd w:id="32"/>
      <w:r w:rsidRPr="00680425">
        <w:rPr>
          <w:b/>
          <w:bCs/>
          <w:iCs/>
          <w:lang w:val="x-none" w:eastAsia="x-none"/>
        </w:rPr>
        <w:t xml:space="preserve"> </w:t>
      </w:r>
    </w:p>
    <w:p w14:paraId="72CD810B" w14:textId="77777777" w:rsidR="00A30967" w:rsidRPr="00680425" w:rsidRDefault="00A30967" w:rsidP="00A30967">
      <w:pPr>
        <w:spacing w:line="276" w:lineRule="auto"/>
        <w:ind w:firstLine="432"/>
        <w:jc w:val="both"/>
      </w:pPr>
      <w:r w:rsidRPr="00680425">
        <w:t>System Centralnej Informacji jest aplikacją wielostanowiskową, scentralizowaną, umożliwiającą wydawanie dokumentów w postaci odpisów, wyciągów, zaświadczeń i innych informacji oraz  umożliwia  wyszukiwanie i dostęp do ksiąg wieczystych zapisanych w Centralnej Bazie Danych Ksiąg Wieczystych.</w:t>
      </w:r>
    </w:p>
    <w:p w14:paraId="50DC7ABB" w14:textId="77777777" w:rsidR="00A30967" w:rsidRPr="00680425" w:rsidRDefault="00A30967" w:rsidP="00A30967">
      <w:pPr>
        <w:spacing w:line="276" w:lineRule="auto"/>
        <w:ind w:firstLine="432"/>
        <w:jc w:val="both"/>
      </w:pPr>
      <w:r w:rsidRPr="00680425">
        <w:t xml:space="preserve">Instytucja Centralna Informacja realizuje swoje zadania za pośrednictwem Systemu Centralnej Informacji, utworzonego i utrzymywanego przez Ministra Sprawiedliwości. </w:t>
      </w:r>
    </w:p>
    <w:p w14:paraId="355D3BF7" w14:textId="77777777" w:rsidR="00A30967" w:rsidRPr="00680425" w:rsidRDefault="00A30967" w:rsidP="00A30967">
      <w:pPr>
        <w:spacing w:line="276" w:lineRule="auto"/>
        <w:ind w:firstLine="432"/>
        <w:jc w:val="both"/>
      </w:pPr>
      <w:r w:rsidRPr="00680425">
        <w:t xml:space="preserve">Centralna Informacja Ksiąg Wieczystych, jest komórką organizacyjną Ministerstwa Sprawiedliwości. Centralna Informacja składa się z centrali oraz ekspozytur przy wydziałach sądów rejonowych prowadzących księgi wieczyste. </w:t>
      </w:r>
    </w:p>
    <w:p w14:paraId="54D23903" w14:textId="77777777" w:rsidR="00A30967" w:rsidRPr="00680425" w:rsidRDefault="00A30967" w:rsidP="00A30967">
      <w:pPr>
        <w:spacing w:line="276" w:lineRule="auto"/>
        <w:ind w:firstLine="432"/>
        <w:jc w:val="both"/>
      </w:pPr>
      <w:r w:rsidRPr="00680425">
        <w:t>System Centralnej Informacji działa od 2003 r.</w:t>
      </w:r>
    </w:p>
    <w:p w14:paraId="1FE21078" w14:textId="77777777" w:rsidR="00A30967" w:rsidRPr="00680425" w:rsidRDefault="00A30967" w:rsidP="00A30967">
      <w:pPr>
        <w:spacing w:line="276" w:lineRule="auto"/>
        <w:ind w:firstLine="432"/>
        <w:jc w:val="both"/>
      </w:pPr>
    </w:p>
    <w:p w14:paraId="3E9E800B" w14:textId="77777777" w:rsidR="00A30967" w:rsidRPr="00680425" w:rsidRDefault="00A30967" w:rsidP="00A30967">
      <w:pPr>
        <w:spacing w:line="276" w:lineRule="auto"/>
        <w:ind w:firstLine="432"/>
        <w:jc w:val="both"/>
      </w:pPr>
      <w:r w:rsidRPr="00680425">
        <w:t>Pod pojęciem obsługi systemu CI kryją się następujące elementy funkcjonalne:</w:t>
      </w:r>
    </w:p>
    <w:p w14:paraId="61A30587" w14:textId="77777777" w:rsidR="00A30967" w:rsidRPr="00680425" w:rsidRDefault="00A30967" w:rsidP="00A30967">
      <w:pPr>
        <w:spacing w:line="276" w:lineRule="auto"/>
        <w:ind w:left="851" w:hanging="426"/>
        <w:jc w:val="both"/>
      </w:pPr>
      <w:r w:rsidRPr="00680425">
        <w:t>•</w:t>
      </w:r>
      <w:r w:rsidRPr="00680425">
        <w:tab/>
        <w:t>wyszukiwanie ksiąg wieczystych na podstawie żądanych kryteriów,</w:t>
      </w:r>
    </w:p>
    <w:p w14:paraId="4617FC96" w14:textId="77777777" w:rsidR="00A30967" w:rsidRPr="00680425" w:rsidRDefault="00A30967" w:rsidP="00A30967">
      <w:pPr>
        <w:spacing w:line="276" w:lineRule="auto"/>
        <w:ind w:left="851" w:hanging="426"/>
        <w:jc w:val="both"/>
      </w:pPr>
      <w:r w:rsidRPr="00680425">
        <w:t>•</w:t>
      </w:r>
      <w:r w:rsidRPr="00680425">
        <w:tab/>
        <w:t>prezentacja listy ksiąg wieczystych spełniających żądane kryteria,</w:t>
      </w:r>
    </w:p>
    <w:p w14:paraId="2141D997" w14:textId="77777777" w:rsidR="00A30967" w:rsidRPr="00680425" w:rsidRDefault="00A30967" w:rsidP="00A30967">
      <w:pPr>
        <w:spacing w:line="276" w:lineRule="auto"/>
        <w:ind w:left="851" w:hanging="426"/>
        <w:jc w:val="both"/>
      </w:pPr>
      <w:r w:rsidRPr="00680425">
        <w:t>•</w:t>
      </w:r>
      <w:r w:rsidRPr="00680425">
        <w:tab/>
        <w:t>wydruki wykazów,</w:t>
      </w:r>
    </w:p>
    <w:p w14:paraId="76453A30" w14:textId="77777777" w:rsidR="00A30967" w:rsidRPr="00680425" w:rsidRDefault="00A30967" w:rsidP="00A30967">
      <w:pPr>
        <w:spacing w:line="276" w:lineRule="auto"/>
        <w:ind w:left="851" w:hanging="426"/>
        <w:jc w:val="both"/>
      </w:pPr>
      <w:r w:rsidRPr="00680425">
        <w:t>•</w:t>
      </w:r>
      <w:r w:rsidRPr="00680425">
        <w:tab/>
        <w:t>prezentacja zupełnej i aktualnej zawartości księgi wieczystej,</w:t>
      </w:r>
    </w:p>
    <w:p w14:paraId="58D63674" w14:textId="77777777" w:rsidR="00A30967" w:rsidRPr="00680425" w:rsidRDefault="00A30967" w:rsidP="00A30967">
      <w:pPr>
        <w:spacing w:line="276" w:lineRule="auto"/>
        <w:ind w:left="851" w:hanging="426"/>
        <w:jc w:val="both"/>
      </w:pPr>
      <w:r w:rsidRPr="00680425">
        <w:t>•</w:t>
      </w:r>
      <w:r w:rsidRPr="00680425">
        <w:tab/>
        <w:t>wydruki odpisów zwykłych i zupełnych ksiąg wieczystych, wyciągów z KW oraz zaświadczeń o zamknięciu ksiąg wieczystych i innych informacji,</w:t>
      </w:r>
    </w:p>
    <w:p w14:paraId="2CF3D316" w14:textId="77777777" w:rsidR="00A30967" w:rsidRPr="00680425" w:rsidRDefault="00A30967" w:rsidP="00A30967">
      <w:pPr>
        <w:spacing w:line="276" w:lineRule="auto"/>
        <w:ind w:left="851" w:hanging="426"/>
        <w:jc w:val="both"/>
      </w:pPr>
      <w:r w:rsidRPr="00680425">
        <w:t>•</w:t>
      </w:r>
      <w:r w:rsidRPr="00680425">
        <w:tab/>
        <w:t>zarządzanie wnioskami o udostępnienie dokumentów z CI,</w:t>
      </w:r>
    </w:p>
    <w:p w14:paraId="20F5CFC1" w14:textId="77777777" w:rsidR="00A30967" w:rsidRPr="00680425" w:rsidRDefault="00A30967" w:rsidP="00A30967">
      <w:pPr>
        <w:spacing w:line="276" w:lineRule="auto"/>
        <w:ind w:left="851" w:hanging="426"/>
        <w:jc w:val="both"/>
      </w:pPr>
      <w:r w:rsidRPr="00680425">
        <w:t>•</w:t>
      </w:r>
      <w:r w:rsidRPr="00680425">
        <w:tab/>
        <w:t>obsługa wysyłania dokumentów do stron przez Centralę Centralnej Informacji wraz z obsługą i rejestrem elektronicznych wniosków o wydanie dokumentu z Centralnej Informacji,</w:t>
      </w:r>
    </w:p>
    <w:p w14:paraId="112FF403" w14:textId="77777777" w:rsidR="00A30967" w:rsidRPr="00680425" w:rsidRDefault="00A30967" w:rsidP="00A30967">
      <w:pPr>
        <w:spacing w:line="276" w:lineRule="auto"/>
        <w:ind w:left="851" w:hanging="426"/>
        <w:jc w:val="both"/>
      </w:pPr>
      <w:r w:rsidRPr="00680425">
        <w:t>•</w:t>
      </w:r>
      <w:r w:rsidRPr="00680425">
        <w:tab/>
        <w:t>sprawozdawczość z pracy Systemu Centralnej Informacji ,</w:t>
      </w:r>
    </w:p>
    <w:p w14:paraId="77B0C2D8" w14:textId="77777777" w:rsidR="00A30967" w:rsidRPr="00680425" w:rsidRDefault="00A30967" w:rsidP="00A30967">
      <w:pPr>
        <w:spacing w:line="276" w:lineRule="auto"/>
        <w:ind w:left="851" w:hanging="426"/>
        <w:jc w:val="both"/>
      </w:pPr>
      <w:r w:rsidRPr="00680425">
        <w:t>•</w:t>
      </w:r>
      <w:r w:rsidRPr="00680425">
        <w:tab/>
        <w:t>rejestr zdarzeń systemowych.</w:t>
      </w:r>
    </w:p>
    <w:p w14:paraId="532FDBAB" w14:textId="77777777" w:rsidR="00A30967" w:rsidRPr="00680425" w:rsidRDefault="00A30967" w:rsidP="00A30967">
      <w:pPr>
        <w:spacing w:line="276" w:lineRule="auto"/>
        <w:ind w:firstLine="432"/>
        <w:jc w:val="both"/>
      </w:pPr>
    </w:p>
    <w:p w14:paraId="6E0B0B0E"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33" w:name="_Toc478045316"/>
      <w:r w:rsidRPr="00680425">
        <w:rPr>
          <w:b/>
          <w:bCs/>
          <w:iCs/>
          <w:lang w:val="x-none" w:eastAsia="x-none"/>
        </w:rPr>
        <w:t>Aplikacja administracyjna</w:t>
      </w:r>
      <w:bookmarkEnd w:id="33"/>
      <w:r w:rsidRPr="00680425">
        <w:rPr>
          <w:b/>
          <w:bCs/>
          <w:iCs/>
          <w:lang w:val="x-none" w:eastAsia="x-none"/>
        </w:rPr>
        <w:t xml:space="preserve"> </w:t>
      </w:r>
    </w:p>
    <w:p w14:paraId="38B4136B" w14:textId="77777777" w:rsidR="00A30967" w:rsidRPr="00680425" w:rsidRDefault="00A30967" w:rsidP="00A30967">
      <w:pPr>
        <w:spacing w:line="276" w:lineRule="auto"/>
        <w:ind w:firstLine="432"/>
        <w:jc w:val="both"/>
      </w:pPr>
      <w:r w:rsidRPr="00680425">
        <w:t xml:space="preserve">W podsystemie aplikacji administracyjnej osadzona została aplikacja udostępniająca uprawnionym użytkownikom dostęp do zarządzania konfiguracją systemu. Do podstawowych funkcji systemu należą: </w:t>
      </w:r>
    </w:p>
    <w:p w14:paraId="6F59C91C" w14:textId="77777777" w:rsidR="00A30967" w:rsidRPr="00680425" w:rsidRDefault="00A30967" w:rsidP="00A30967">
      <w:pPr>
        <w:spacing w:line="276" w:lineRule="auto"/>
        <w:ind w:firstLine="432"/>
        <w:jc w:val="both"/>
      </w:pPr>
      <w:r w:rsidRPr="00680425">
        <w:t>•</w:t>
      </w:r>
      <w:r w:rsidRPr="00680425">
        <w:tab/>
        <w:t>Zarządzanie procesem wysyłki zawiadomień do ZSIN</w:t>
      </w:r>
    </w:p>
    <w:p w14:paraId="62851DD2" w14:textId="77777777" w:rsidR="00A30967" w:rsidRPr="00680425" w:rsidRDefault="00A30967" w:rsidP="00A30967">
      <w:pPr>
        <w:spacing w:line="276" w:lineRule="auto"/>
        <w:ind w:firstLine="432"/>
        <w:jc w:val="both"/>
      </w:pPr>
      <w:r w:rsidRPr="00680425">
        <w:t>•</w:t>
      </w:r>
      <w:r w:rsidRPr="00680425">
        <w:tab/>
        <w:t>Zarządzanie parametrami konfiguracyjnymi systemu</w:t>
      </w:r>
    </w:p>
    <w:p w14:paraId="27D5FBCC" w14:textId="77777777" w:rsidR="00A30967" w:rsidRPr="00680425" w:rsidRDefault="00A30967" w:rsidP="00A30967">
      <w:pPr>
        <w:spacing w:line="276" w:lineRule="auto"/>
        <w:ind w:firstLine="432"/>
        <w:jc w:val="both"/>
      </w:pPr>
      <w:r w:rsidRPr="00680425">
        <w:lastRenderedPageBreak/>
        <w:t>•</w:t>
      </w:r>
      <w:r w:rsidRPr="00680425">
        <w:tab/>
        <w:t>Zarządzanie komunikatami serwisowymi</w:t>
      </w:r>
    </w:p>
    <w:p w14:paraId="57299A46" w14:textId="0CD471EC" w:rsidR="00A30967" w:rsidRPr="00680425" w:rsidRDefault="00A30967" w:rsidP="00A30967">
      <w:pPr>
        <w:spacing w:line="276" w:lineRule="auto"/>
        <w:ind w:firstLine="432"/>
        <w:jc w:val="both"/>
      </w:pPr>
      <w:r w:rsidRPr="00680425">
        <w:t>•</w:t>
      </w:r>
      <w:r w:rsidRPr="00680425">
        <w:tab/>
        <w:t>Zarządzanie weryfikacją z REGON, PESEL, KRS, ZSIN</w:t>
      </w:r>
      <w:r w:rsidR="0028373E">
        <w:t>.</w:t>
      </w:r>
    </w:p>
    <w:p w14:paraId="72104F1C" w14:textId="77777777" w:rsidR="00A30967" w:rsidRPr="00680425" w:rsidRDefault="00A30967" w:rsidP="00A30967">
      <w:pPr>
        <w:spacing w:line="276" w:lineRule="auto"/>
        <w:ind w:firstLine="432"/>
        <w:jc w:val="both"/>
      </w:pPr>
    </w:p>
    <w:p w14:paraId="76B7E3A6" w14:textId="77777777" w:rsidR="00A30967" w:rsidRPr="00680425" w:rsidRDefault="00A30967" w:rsidP="00A30967">
      <w:pPr>
        <w:keepNext/>
        <w:numPr>
          <w:ilvl w:val="1"/>
          <w:numId w:val="0"/>
        </w:numPr>
        <w:spacing w:before="240" w:after="60" w:line="276" w:lineRule="auto"/>
        <w:ind w:left="576" w:hanging="576"/>
        <w:jc w:val="both"/>
        <w:outlineLvl w:val="1"/>
        <w:rPr>
          <w:b/>
          <w:bCs/>
          <w:iCs/>
          <w:lang w:eastAsia="x-none"/>
        </w:rPr>
      </w:pPr>
      <w:bookmarkStart w:id="34" w:name="_Toc452977418"/>
      <w:bookmarkStart w:id="35" w:name="_Toc478045317"/>
      <w:r w:rsidRPr="00680425">
        <w:rPr>
          <w:b/>
          <w:bCs/>
          <w:iCs/>
          <w:lang w:eastAsia="x-none"/>
        </w:rPr>
        <w:t>Aplikacje</w:t>
      </w:r>
      <w:r w:rsidRPr="00680425">
        <w:rPr>
          <w:b/>
          <w:bCs/>
          <w:iCs/>
          <w:lang w:val="x-none" w:eastAsia="x-none"/>
        </w:rPr>
        <w:t xml:space="preserve"> </w:t>
      </w:r>
      <w:r w:rsidRPr="00680425">
        <w:rPr>
          <w:b/>
          <w:bCs/>
          <w:iCs/>
          <w:lang w:eastAsia="x-none"/>
        </w:rPr>
        <w:t>dla</w:t>
      </w:r>
      <w:r w:rsidRPr="00680425">
        <w:rPr>
          <w:b/>
          <w:bCs/>
          <w:iCs/>
          <w:lang w:val="x-none" w:eastAsia="x-none"/>
        </w:rPr>
        <w:t xml:space="preserve"> Wydział</w:t>
      </w:r>
      <w:r w:rsidRPr="00680425">
        <w:rPr>
          <w:b/>
          <w:bCs/>
          <w:iCs/>
          <w:lang w:eastAsia="x-none"/>
        </w:rPr>
        <w:t>ów</w:t>
      </w:r>
      <w:r w:rsidRPr="00680425">
        <w:rPr>
          <w:b/>
          <w:bCs/>
          <w:iCs/>
          <w:lang w:val="x-none" w:eastAsia="x-none"/>
        </w:rPr>
        <w:t xml:space="preserve"> Ksiąg Wieczystych</w:t>
      </w:r>
      <w:bookmarkEnd w:id="34"/>
      <w:bookmarkEnd w:id="35"/>
      <w:r w:rsidRPr="00680425">
        <w:rPr>
          <w:b/>
          <w:bCs/>
          <w:iCs/>
          <w:lang w:val="x-none" w:eastAsia="x-none"/>
        </w:rPr>
        <w:t xml:space="preserve"> </w:t>
      </w:r>
    </w:p>
    <w:p w14:paraId="07A54886" w14:textId="77777777" w:rsidR="00A30967" w:rsidRPr="00680425" w:rsidRDefault="00A30967" w:rsidP="00A30967">
      <w:pPr>
        <w:keepNext/>
        <w:numPr>
          <w:ilvl w:val="2"/>
          <w:numId w:val="0"/>
        </w:numPr>
        <w:spacing w:before="240" w:after="60" w:line="276" w:lineRule="auto"/>
        <w:ind w:left="720" w:hanging="720"/>
        <w:jc w:val="both"/>
        <w:outlineLvl w:val="2"/>
        <w:rPr>
          <w:b/>
          <w:bCs/>
          <w:sz w:val="22"/>
          <w:szCs w:val="26"/>
        </w:rPr>
      </w:pPr>
      <w:bookmarkStart w:id="36" w:name="_Toc478045318"/>
      <w:r w:rsidRPr="00680425">
        <w:rPr>
          <w:b/>
          <w:bCs/>
          <w:sz w:val="22"/>
          <w:szCs w:val="26"/>
        </w:rPr>
        <w:t>System SOWKW</w:t>
      </w:r>
      <w:bookmarkEnd w:id="36"/>
    </w:p>
    <w:p w14:paraId="6ADC01D6" w14:textId="5D07FA37" w:rsidR="00A30967" w:rsidRPr="00680425" w:rsidRDefault="00A30967" w:rsidP="00A30967">
      <w:pPr>
        <w:spacing w:before="100" w:beforeAutospacing="1" w:after="100" w:afterAutospacing="1" w:line="276" w:lineRule="auto"/>
        <w:ind w:firstLine="432"/>
        <w:jc w:val="both"/>
      </w:pPr>
      <w:r w:rsidRPr="00680425">
        <w:t>System Obsługi Wydziałów Ksiąg Wieczystych (SOWKW) jest obecnie eksploatowany w 34</w:t>
      </w:r>
      <w:r w:rsidR="00711153">
        <w:t>4</w:t>
      </w:r>
      <w:r w:rsidRPr="00680425">
        <w:t xml:space="preserve"> Wydziałach i wydziałach zamiejscowych ksiąg wieczystych w sądach rejonowych. Swoim działaniem obejmuje najważniejsze obszary pracy Wydziału Ksiąg Wieczystych w zakresie biurowości i wpisów do Centralnej Bazy Danych Ksiąg Wieczystych. </w:t>
      </w:r>
    </w:p>
    <w:p w14:paraId="153F61AF" w14:textId="185B665E" w:rsidR="00A30967" w:rsidRPr="00680425" w:rsidRDefault="00A30967" w:rsidP="00A30967">
      <w:pPr>
        <w:spacing w:before="100" w:beforeAutospacing="1" w:after="100" w:afterAutospacing="1" w:line="276" w:lineRule="auto"/>
        <w:ind w:firstLine="432"/>
        <w:jc w:val="both"/>
      </w:pPr>
      <w:r w:rsidRPr="00680425">
        <w:t>System SOWKW powstał w 2003 r., był wielokrotnie modernizowany, ostatnio w latach 2015 – 20</w:t>
      </w:r>
      <w:r w:rsidR="00FB6FB3">
        <w:t>2</w:t>
      </w:r>
      <w:r w:rsidR="00486C28">
        <w:t>1</w:t>
      </w:r>
      <w:r w:rsidRPr="00680425">
        <w:t>.</w:t>
      </w:r>
    </w:p>
    <w:p w14:paraId="3B9342A1" w14:textId="77777777" w:rsidR="00A30967" w:rsidRPr="00680425" w:rsidRDefault="00A30967" w:rsidP="00A30967">
      <w:pPr>
        <w:spacing w:line="276" w:lineRule="auto"/>
        <w:ind w:firstLine="432"/>
        <w:jc w:val="both"/>
      </w:pPr>
      <w:r w:rsidRPr="00680425">
        <w:t>System SOWKW  składa się z dwóch  modułów: Modułu Biurowości i Modułu Wpisów.</w:t>
      </w:r>
    </w:p>
    <w:p w14:paraId="1B6FDBFA" w14:textId="77777777" w:rsidR="00A30967" w:rsidRPr="00680425" w:rsidRDefault="00A30967" w:rsidP="00A30967">
      <w:pPr>
        <w:spacing w:line="276" w:lineRule="auto"/>
        <w:ind w:firstLine="432"/>
        <w:jc w:val="both"/>
      </w:pPr>
      <w:r w:rsidRPr="00680425">
        <w:rPr>
          <w:b/>
        </w:rPr>
        <w:t>Moduł Biurowości</w:t>
      </w:r>
      <w:r w:rsidRPr="00680425">
        <w:t xml:space="preserve"> wspomaga funkcjonowanie sekretariatów sądowych, pracę orzeczniczą oraz generowanie zestawień statystycznych. Do najważniejszych funkcji, których realizację wspomaga ten system należy: </w:t>
      </w:r>
    </w:p>
    <w:p w14:paraId="2D56D638" w14:textId="77777777" w:rsidR="00A30967" w:rsidRPr="00680425" w:rsidRDefault="00A30967" w:rsidP="00A30967">
      <w:pPr>
        <w:numPr>
          <w:ilvl w:val="0"/>
          <w:numId w:val="40"/>
        </w:numPr>
        <w:spacing w:line="276" w:lineRule="auto"/>
        <w:jc w:val="both"/>
      </w:pPr>
      <w:r w:rsidRPr="00680425">
        <w:t>obsługa urządzeń ewidencyjnych: dzienników oraz repertoriów sądowych,</w:t>
      </w:r>
    </w:p>
    <w:p w14:paraId="7764F85C" w14:textId="77777777" w:rsidR="00A30967" w:rsidRPr="00680425" w:rsidRDefault="00A30967" w:rsidP="00A30967">
      <w:pPr>
        <w:numPr>
          <w:ilvl w:val="0"/>
          <w:numId w:val="38"/>
        </w:numPr>
        <w:spacing w:line="276" w:lineRule="auto"/>
        <w:jc w:val="both"/>
      </w:pPr>
      <w:r w:rsidRPr="00680425">
        <w:t>wstępna i szczegółowa rejestracja wniosków wieczystoksięgowych,</w:t>
      </w:r>
    </w:p>
    <w:p w14:paraId="7798CF57" w14:textId="77777777" w:rsidR="00A30967" w:rsidRPr="00680425" w:rsidRDefault="00A30967" w:rsidP="00A30967">
      <w:pPr>
        <w:numPr>
          <w:ilvl w:val="0"/>
          <w:numId w:val="38"/>
        </w:numPr>
        <w:spacing w:line="276" w:lineRule="auto"/>
        <w:jc w:val="both"/>
      </w:pPr>
      <w:r w:rsidRPr="00680425">
        <w:t>automatyczne nanoszenie i wykreślanie wzmianek w księgach wieczystych,</w:t>
      </w:r>
    </w:p>
    <w:p w14:paraId="3C57286E" w14:textId="77777777" w:rsidR="00A30967" w:rsidRPr="00680425" w:rsidRDefault="00A30967" w:rsidP="00A30967">
      <w:pPr>
        <w:numPr>
          <w:ilvl w:val="0"/>
          <w:numId w:val="38"/>
        </w:numPr>
        <w:spacing w:line="276" w:lineRule="auto"/>
        <w:jc w:val="both"/>
      </w:pPr>
      <w:r w:rsidRPr="00680425">
        <w:t>dekretacja spraw na poszczególnych orzekających,</w:t>
      </w:r>
    </w:p>
    <w:p w14:paraId="76B6C61F" w14:textId="77777777" w:rsidR="00A30967" w:rsidRPr="00680425" w:rsidRDefault="00A30967" w:rsidP="00A30967">
      <w:pPr>
        <w:numPr>
          <w:ilvl w:val="0"/>
          <w:numId w:val="38"/>
        </w:numPr>
        <w:spacing w:line="276" w:lineRule="auto"/>
        <w:jc w:val="both"/>
      </w:pPr>
      <w:r w:rsidRPr="00680425">
        <w:t>przyjmowanie wniosków elektronicznych złożonych za pośrednictwem systemu teleinformatycznego przez podmioty uprawnione</w:t>
      </w:r>
    </w:p>
    <w:p w14:paraId="5CDB7C03" w14:textId="77777777" w:rsidR="00A30967" w:rsidRPr="00680425" w:rsidRDefault="00A30967" w:rsidP="00A30967">
      <w:pPr>
        <w:numPr>
          <w:ilvl w:val="0"/>
          <w:numId w:val="38"/>
        </w:numPr>
        <w:spacing w:line="276" w:lineRule="auto"/>
        <w:jc w:val="both"/>
      </w:pPr>
      <w:r w:rsidRPr="00680425">
        <w:t>przyjmowanie zawiadomień elektronicznych wysłanych przez EGiB za pośrednictwem systemu ZSIN</w:t>
      </w:r>
    </w:p>
    <w:p w14:paraId="6B315687" w14:textId="77777777" w:rsidR="00A30967" w:rsidRPr="00680425" w:rsidRDefault="00A30967" w:rsidP="00A30967">
      <w:pPr>
        <w:numPr>
          <w:ilvl w:val="0"/>
          <w:numId w:val="38"/>
        </w:numPr>
        <w:spacing w:line="276" w:lineRule="auto"/>
        <w:jc w:val="both"/>
      </w:pPr>
      <w:r w:rsidRPr="00680425">
        <w:t>obsługa korespondencji papierowej i elektronicznej</w:t>
      </w:r>
    </w:p>
    <w:p w14:paraId="5ED17845" w14:textId="77777777" w:rsidR="00A30967" w:rsidRPr="00680425" w:rsidRDefault="00A30967" w:rsidP="00A30967">
      <w:pPr>
        <w:numPr>
          <w:ilvl w:val="0"/>
          <w:numId w:val="38"/>
        </w:numPr>
        <w:spacing w:line="276" w:lineRule="auto"/>
        <w:jc w:val="both"/>
      </w:pPr>
      <w:r w:rsidRPr="00680425">
        <w:t>udostępnianie szablonów zawierających standardowe orzeczenia,</w:t>
      </w:r>
    </w:p>
    <w:p w14:paraId="24FFD964" w14:textId="77777777" w:rsidR="00A30967" w:rsidRPr="00680425" w:rsidRDefault="00A30967" w:rsidP="00A30967">
      <w:pPr>
        <w:numPr>
          <w:ilvl w:val="0"/>
          <w:numId w:val="38"/>
        </w:numPr>
        <w:spacing w:line="276" w:lineRule="auto"/>
        <w:jc w:val="both"/>
      </w:pPr>
      <w:r w:rsidRPr="00680425">
        <w:t>wyszukiwanie i przeglądanie danych z uwzględnieniem wielu szczegółowych kryteriów.</w:t>
      </w:r>
    </w:p>
    <w:p w14:paraId="0643A181" w14:textId="77777777" w:rsidR="00A30967" w:rsidRPr="00680425" w:rsidRDefault="00A30967" w:rsidP="00A30967">
      <w:pPr>
        <w:numPr>
          <w:ilvl w:val="0"/>
          <w:numId w:val="38"/>
        </w:numPr>
        <w:spacing w:line="276" w:lineRule="auto"/>
        <w:jc w:val="both"/>
      </w:pPr>
      <w:r w:rsidRPr="00680425">
        <w:t>weryfikacja danych z działu I-O księgi wieczystej z systemem ZSIN (weryfikacja ręczna).</w:t>
      </w:r>
    </w:p>
    <w:p w14:paraId="6B9792F9" w14:textId="77777777" w:rsidR="00A30967" w:rsidRPr="00680425" w:rsidRDefault="00A30967" w:rsidP="00A30967">
      <w:pPr>
        <w:spacing w:line="276" w:lineRule="auto"/>
        <w:ind w:firstLine="432"/>
        <w:jc w:val="both"/>
      </w:pPr>
    </w:p>
    <w:p w14:paraId="30EE54BE" w14:textId="77777777" w:rsidR="00A30967" w:rsidRPr="00680425" w:rsidRDefault="00A30967" w:rsidP="00A30967">
      <w:pPr>
        <w:spacing w:line="276" w:lineRule="auto"/>
        <w:ind w:firstLine="432"/>
        <w:jc w:val="both"/>
        <w:rPr>
          <w:b/>
        </w:rPr>
      </w:pPr>
      <w:r w:rsidRPr="00680425">
        <w:rPr>
          <w:b/>
        </w:rPr>
        <w:t xml:space="preserve">Moduł Wpisów  (System Wpisów Ksiąg Wieczystych - SWKW) </w:t>
      </w:r>
    </w:p>
    <w:p w14:paraId="4235C149" w14:textId="77777777" w:rsidR="00A30967" w:rsidRPr="00680425" w:rsidRDefault="00A30967" w:rsidP="00A30967">
      <w:pPr>
        <w:spacing w:line="276" w:lineRule="auto"/>
        <w:ind w:firstLine="432"/>
        <w:jc w:val="both"/>
      </w:pPr>
      <w:r w:rsidRPr="00680425">
        <w:t>Do najwa</w:t>
      </w:r>
      <w:r w:rsidRPr="00680425">
        <w:rPr>
          <w:rFonts w:ascii="TimesNewRoman" w:eastAsia="TimesNewRoman" w:cs="TimesNewRoman"/>
        </w:rPr>
        <w:t>ż</w:t>
      </w:r>
      <w:r w:rsidRPr="00680425">
        <w:t>niejszych funkcji systemu należy zakładanie nowych ksi</w:t>
      </w:r>
      <w:r w:rsidRPr="00680425">
        <w:rPr>
          <w:rFonts w:ascii="TimesNewRoman" w:eastAsia="TimesNewRoman" w:cs="TimesNewRoman" w:hint="eastAsia"/>
        </w:rPr>
        <w:t>ą</w:t>
      </w:r>
      <w:r w:rsidRPr="00680425">
        <w:t>g wieczystych oraz wpisy do ksiąg istniejących. W ramach tej funkcjonalności system realizuje następujące zadania, we współpracy z Silnikiem Wpisów:</w:t>
      </w:r>
    </w:p>
    <w:p w14:paraId="2344D334" w14:textId="77777777" w:rsidR="00A30967" w:rsidRPr="00680425" w:rsidRDefault="00A30967" w:rsidP="00A30967">
      <w:pPr>
        <w:numPr>
          <w:ilvl w:val="0"/>
          <w:numId w:val="39"/>
        </w:numPr>
        <w:spacing w:line="276" w:lineRule="auto"/>
        <w:ind w:left="993"/>
        <w:jc w:val="both"/>
      </w:pPr>
      <w:r w:rsidRPr="00680425">
        <w:rPr>
          <w:rFonts w:ascii="Symbol" w:hAnsi="Symbol" w:cs="Symbol"/>
        </w:rPr>
        <w:t></w:t>
      </w:r>
      <w:r w:rsidRPr="00680425">
        <w:t>sporz</w:t>
      </w:r>
      <w:r w:rsidRPr="00680425">
        <w:rPr>
          <w:rFonts w:ascii="TimesNewRoman" w:eastAsia="TimesNewRoman" w:cs="TimesNewRoman" w:hint="eastAsia"/>
        </w:rPr>
        <w:t>ą</w:t>
      </w:r>
      <w:r w:rsidRPr="00680425">
        <w:t xml:space="preserve">dzanie projektów wpisów </w:t>
      </w:r>
    </w:p>
    <w:p w14:paraId="226748E2" w14:textId="77777777" w:rsidR="00A30967" w:rsidRPr="00680425" w:rsidRDefault="00A30967" w:rsidP="00A30967">
      <w:pPr>
        <w:numPr>
          <w:ilvl w:val="0"/>
          <w:numId w:val="39"/>
        </w:numPr>
        <w:spacing w:line="276" w:lineRule="auto"/>
        <w:ind w:left="993"/>
        <w:jc w:val="both"/>
      </w:pPr>
      <w:r w:rsidRPr="00680425">
        <w:rPr>
          <w:lang w:eastAsia="en-US"/>
        </w:rPr>
        <w:t xml:space="preserve">weryfikacji projektu wpisu na poziomie lokalnym pod względem kompletności </w:t>
      </w:r>
    </w:p>
    <w:p w14:paraId="6F63DB84" w14:textId="77777777" w:rsidR="00A30967" w:rsidRPr="00680425" w:rsidRDefault="00A30967" w:rsidP="00A30967">
      <w:pPr>
        <w:numPr>
          <w:ilvl w:val="0"/>
          <w:numId w:val="39"/>
        </w:numPr>
        <w:spacing w:line="276" w:lineRule="auto"/>
        <w:ind w:left="993"/>
        <w:jc w:val="both"/>
      </w:pPr>
      <w:r w:rsidRPr="00680425">
        <w:t>weryfikacja projektów wpisów w ksi</w:t>
      </w:r>
      <w:r w:rsidRPr="00680425">
        <w:rPr>
          <w:rFonts w:ascii="TimesNewRoman" w:eastAsia="TimesNewRoman" w:cs="TimesNewRoman" w:hint="eastAsia"/>
        </w:rPr>
        <w:t>ę</w:t>
      </w:r>
      <w:r w:rsidRPr="00680425">
        <w:t>gach wieczystych w CBDKW pod względem poprawności danych Silnik Wpisów),</w:t>
      </w:r>
    </w:p>
    <w:p w14:paraId="64E959DA" w14:textId="77777777" w:rsidR="00A30967" w:rsidRPr="00680425" w:rsidRDefault="00A30967" w:rsidP="00A30967">
      <w:pPr>
        <w:numPr>
          <w:ilvl w:val="0"/>
          <w:numId w:val="39"/>
        </w:numPr>
        <w:spacing w:line="276" w:lineRule="auto"/>
        <w:ind w:left="993"/>
        <w:jc w:val="both"/>
      </w:pPr>
      <w:r w:rsidRPr="00680425">
        <w:lastRenderedPageBreak/>
        <w:t>weryfikacja projektów wpisu z rejestrami zewnętrznymi: PESEL, REGON, KRS, ZSIN (Silnik Wpisów),</w:t>
      </w:r>
    </w:p>
    <w:p w14:paraId="6728E69F" w14:textId="77777777" w:rsidR="00A30967" w:rsidRPr="00680425" w:rsidRDefault="00A30967" w:rsidP="00A30967">
      <w:pPr>
        <w:numPr>
          <w:ilvl w:val="0"/>
          <w:numId w:val="39"/>
        </w:numPr>
        <w:spacing w:line="276" w:lineRule="auto"/>
        <w:ind w:left="993"/>
        <w:jc w:val="both"/>
      </w:pPr>
      <w:r w:rsidRPr="00680425">
        <w:t>wpis projektów wpisów do CBDKW (Silnik Wpisów),</w:t>
      </w:r>
    </w:p>
    <w:p w14:paraId="27244737" w14:textId="77777777" w:rsidR="00A30967" w:rsidRPr="00680425" w:rsidRDefault="00A30967" w:rsidP="00A30967">
      <w:pPr>
        <w:numPr>
          <w:ilvl w:val="0"/>
          <w:numId w:val="39"/>
        </w:numPr>
        <w:spacing w:line="276" w:lineRule="auto"/>
        <w:ind w:left="993"/>
        <w:jc w:val="both"/>
      </w:pPr>
      <w:r w:rsidRPr="00680425">
        <w:t>generowanie raportów prezentuj</w:t>
      </w:r>
      <w:r w:rsidRPr="00680425">
        <w:rPr>
          <w:rFonts w:ascii="TimesNewRoman" w:eastAsia="TimesNewRoman" w:cs="TimesNewRoman" w:hint="eastAsia"/>
        </w:rPr>
        <w:t>ą</w:t>
      </w:r>
      <w:r w:rsidRPr="00680425">
        <w:t>cych tre</w:t>
      </w:r>
      <w:r w:rsidRPr="00680425">
        <w:rPr>
          <w:rFonts w:ascii="TimesNewRoman" w:eastAsia="TimesNewRoman" w:cs="TimesNewRoman" w:hint="eastAsia"/>
        </w:rPr>
        <w:t>ść</w:t>
      </w:r>
      <w:r w:rsidRPr="00680425">
        <w:rPr>
          <w:rFonts w:ascii="TimesNewRoman" w:eastAsia="TimesNewRoman" w:cs="TimesNewRoman"/>
        </w:rPr>
        <w:t xml:space="preserve"> </w:t>
      </w:r>
      <w:r w:rsidRPr="00680425">
        <w:t>projektów wpisów w ksi</w:t>
      </w:r>
      <w:r w:rsidRPr="00680425">
        <w:rPr>
          <w:rFonts w:ascii="TimesNewRoman" w:eastAsia="TimesNewRoman" w:cs="TimesNewRoman" w:hint="eastAsia"/>
        </w:rPr>
        <w:t>ę</w:t>
      </w:r>
      <w:r w:rsidRPr="00680425">
        <w:t>gach wieczystych, wyniki weryfikacji projektów wpisów w CBDKW,</w:t>
      </w:r>
    </w:p>
    <w:p w14:paraId="35CCE093" w14:textId="77777777" w:rsidR="00A30967" w:rsidRPr="00680425" w:rsidRDefault="00A30967" w:rsidP="00A30967">
      <w:pPr>
        <w:numPr>
          <w:ilvl w:val="0"/>
          <w:numId w:val="43"/>
        </w:numPr>
        <w:spacing w:line="276" w:lineRule="auto"/>
        <w:ind w:left="993"/>
        <w:jc w:val="both"/>
      </w:pPr>
      <w:r w:rsidRPr="00680425">
        <w:t>wspomaganie projektowania wpisu poprzez rozbudowane narzędzia do kopiowania danych w ramach projektu księgi jednej wieczystej jak również pomiędzy projektami innych ksiąg wieczystych.</w:t>
      </w:r>
    </w:p>
    <w:p w14:paraId="0FD027D8" w14:textId="77777777" w:rsidR="00A30967" w:rsidRPr="00680425" w:rsidRDefault="00A30967" w:rsidP="00A30967">
      <w:pPr>
        <w:keepNext/>
        <w:numPr>
          <w:ilvl w:val="2"/>
          <w:numId w:val="0"/>
        </w:numPr>
        <w:spacing w:before="240" w:after="60" w:line="276" w:lineRule="auto"/>
        <w:ind w:left="720" w:hanging="720"/>
        <w:jc w:val="both"/>
        <w:outlineLvl w:val="2"/>
        <w:rPr>
          <w:b/>
          <w:bCs/>
          <w:sz w:val="22"/>
          <w:szCs w:val="26"/>
        </w:rPr>
      </w:pPr>
      <w:bookmarkStart w:id="37" w:name="_Toc478045319"/>
      <w:r w:rsidRPr="00680425">
        <w:rPr>
          <w:b/>
          <w:bCs/>
          <w:sz w:val="22"/>
          <w:szCs w:val="26"/>
        </w:rPr>
        <w:t>Wysyłka WKW</w:t>
      </w:r>
      <w:bookmarkEnd w:id="37"/>
    </w:p>
    <w:p w14:paraId="3F954509" w14:textId="110DA369" w:rsidR="00A30967" w:rsidRPr="00680425" w:rsidRDefault="00A30967" w:rsidP="00A30967">
      <w:pPr>
        <w:spacing w:line="276" w:lineRule="auto"/>
        <w:ind w:firstLine="432"/>
        <w:jc w:val="both"/>
        <w:rPr>
          <w:rFonts w:eastAsia="Calibri"/>
        </w:rPr>
      </w:pPr>
      <w:r w:rsidRPr="00680425">
        <w:rPr>
          <w:rFonts w:eastAsia="Calibri"/>
        </w:rPr>
        <w:t>Program WysyłkaWKW odpowiada za komunikację z innymi systemami. Wymiana następuję poprzez komunikaty w formacie xml. Program WysyłkaWKW był modernizowany w 2015 r.</w:t>
      </w:r>
      <w:r w:rsidR="00E26502">
        <w:rPr>
          <w:rFonts w:eastAsia="Calibri"/>
        </w:rPr>
        <w:t xml:space="preserve"> i 2022 r.</w:t>
      </w:r>
    </w:p>
    <w:p w14:paraId="5C86539E" w14:textId="77777777" w:rsidR="00A30967" w:rsidRPr="00680425" w:rsidRDefault="00A30967" w:rsidP="00A30967">
      <w:pPr>
        <w:spacing w:line="276" w:lineRule="auto"/>
        <w:ind w:firstLine="432"/>
        <w:jc w:val="both"/>
        <w:rPr>
          <w:rFonts w:eastAsia="Calibri"/>
        </w:rPr>
      </w:pPr>
    </w:p>
    <w:p w14:paraId="2842BD13" w14:textId="77777777" w:rsidR="00A30967" w:rsidRPr="00680425" w:rsidRDefault="00A30967" w:rsidP="00A30967">
      <w:pPr>
        <w:spacing w:line="276" w:lineRule="auto"/>
        <w:ind w:firstLine="432"/>
        <w:jc w:val="both"/>
        <w:rPr>
          <w:rFonts w:eastAsia="Calibri"/>
        </w:rPr>
      </w:pPr>
      <w:r w:rsidRPr="00680425">
        <w:rPr>
          <w:rFonts w:eastAsia="Calibri"/>
        </w:rPr>
        <w:t>Funkcje aplikacji:</w:t>
      </w:r>
    </w:p>
    <w:p w14:paraId="235C523A" w14:textId="77777777" w:rsidR="00A30967" w:rsidRPr="00680425" w:rsidRDefault="00A30967" w:rsidP="00A30967">
      <w:pPr>
        <w:numPr>
          <w:ilvl w:val="0"/>
          <w:numId w:val="42"/>
        </w:numPr>
        <w:spacing w:line="276" w:lineRule="auto"/>
        <w:jc w:val="both"/>
        <w:rPr>
          <w:rFonts w:eastAsia="Calibri"/>
        </w:rPr>
      </w:pPr>
      <w:r w:rsidRPr="00680425">
        <w:rPr>
          <w:rFonts w:eastAsia="Calibri"/>
        </w:rPr>
        <w:t xml:space="preserve"> wymiana komunikatów pomiędzy systemem SOWKW a Silnikiem Wpisów i CBDKW</w:t>
      </w:r>
    </w:p>
    <w:p w14:paraId="27CB4A1F" w14:textId="77777777" w:rsidR="00A30967" w:rsidRPr="00680425" w:rsidRDefault="00A30967" w:rsidP="00A30967">
      <w:pPr>
        <w:numPr>
          <w:ilvl w:val="0"/>
          <w:numId w:val="41"/>
        </w:numPr>
        <w:spacing w:line="276" w:lineRule="auto"/>
        <w:jc w:val="both"/>
        <w:rPr>
          <w:rFonts w:eastAsia="Calibri"/>
        </w:rPr>
      </w:pPr>
      <w:r w:rsidRPr="00680425">
        <w:rPr>
          <w:rFonts w:eastAsia="Calibri"/>
        </w:rPr>
        <w:t>wymiana informacji z Repertorium Centralnym Wniosków Elektronicznych</w:t>
      </w:r>
    </w:p>
    <w:p w14:paraId="3CE752F1" w14:textId="77777777" w:rsidR="00A30967" w:rsidRPr="00680425" w:rsidRDefault="00A30967" w:rsidP="00A30967">
      <w:pPr>
        <w:numPr>
          <w:ilvl w:val="0"/>
          <w:numId w:val="41"/>
        </w:numPr>
        <w:spacing w:line="276" w:lineRule="auto"/>
        <w:jc w:val="both"/>
        <w:rPr>
          <w:rFonts w:eastAsia="Calibri"/>
        </w:rPr>
      </w:pPr>
      <w:r w:rsidRPr="00680425">
        <w:rPr>
          <w:rFonts w:eastAsia="Calibri"/>
        </w:rPr>
        <w:t>komunikacja z Centralnym Rejestrem Zawiadomień</w:t>
      </w:r>
    </w:p>
    <w:p w14:paraId="1165AC90" w14:textId="77777777" w:rsidR="00A30967" w:rsidRPr="00680425" w:rsidRDefault="00A30967" w:rsidP="00A30967">
      <w:pPr>
        <w:numPr>
          <w:ilvl w:val="0"/>
          <w:numId w:val="41"/>
        </w:numPr>
        <w:spacing w:line="276" w:lineRule="auto"/>
        <w:jc w:val="both"/>
        <w:rPr>
          <w:rFonts w:eastAsia="Calibri"/>
        </w:rPr>
      </w:pPr>
      <w:r w:rsidRPr="00680425">
        <w:rPr>
          <w:rFonts w:eastAsia="Calibri"/>
        </w:rPr>
        <w:t>komunikacja z systemem ZSIN</w:t>
      </w:r>
    </w:p>
    <w:p w14:paraId="0499CEF5" w14:textId="77777777" w:rsidR="00A30967" w:rsidRPr="00680425" w:rsidRDefault="00A30967" w:rsidP="00A30967">
      <w:pPr>
        <w:numPr>
          <w:ilvl w:val="0"/>
          <w:numId w:val="41"/>
        </w:numPr>
        <w:spacing w:line="276" w:lineRule="auto"/>
        <w:jc w:val="both"/>
        <w:rPr>
          <w:rFonts w:eastAsia="Calibri"/>
        </w:rPr>
      </w:pPr>
      <w:r w:rsidRPr="00680425">
        <w:rPr>
          <w:rFonts w:eastAsia="Calibri"/>
        </w:rPr>
        <w:t>wymiana danych z aplikacją ogólnodostępną w zakresie informacji o stanie sprawy.</w:t>
      </w:r>
    </w:p>
    <w:p w14:paraId="6C85CF4C" w14:textId="0E2F089F" w:rsidR="00112E96" w:rsidRDefault="00112E96" w:rsidP="00A30967">
      <w:pPr>
        <w:keepNext/>
        <w:numPr>
          <w:ilvl w:val="1"/>
          <w:numId w:val="0"/>
        </w:numPr>
        <w:spacing w:before="240" w:after="60" w:line="276" w:lineRule="auto"/>
        <w:ind w:left="576" w:hanging="576"/>
        <w:jc w:val="both"/>
        <w:outlineLvl w:val="1"/>
        <w:rPr>
          <w:b/>
          <w:bCs/>
          <w:iCs/>
          <w:lang w:eastAsia="x-none"/>
        </w:rPr>
      </w:pPr>
      <w:bookmarkStart w:id="38" w:name="_Toc452977419"/>
      <w:bookmarkStart w:id="39" w:name="_Toc478045320"/>
      <w:r>
        <w:rPr>
          <w:b/>
          <w:bCs/>
          <w:iCs/>
          <w:lang w:eastAsia="x-none"/>
        </w:rPr>
        <w:t>SCW</w:t>
      </w:r>
    </w:p>
    <w:p w14:paraId="3D6A7861" w14:textId="24A28990" w:rsidR="00461E03" w:rsidRDefault="00461E03" w:rsidP="00E26502">
      <w:pPr>
        <w:keepNext/>
        <w:numPr>
          <w:ilvl w:val="1"/>
          <w:numId w:val="0"/>
        </w:numPr>
        <w:spacing w:before="240" w:after="60" w:line="276" w:lineRule="auto"/>
        <w:jc w:val="both"/>
        <w:outlineLvl w:val="1"/>
        <w:rPr>
          <w:iCs/>
          <w:lang w:eastAsia="x-none"/>
        </w:rPr>
      </w:pPr>
      <w:r w:rsidRPr="00E26502">
        <w:rPr>
          <w:iCs/>
          <w:lang w:eastAsia="x-none"/>
        </w:rPr>
        <w:t>Aplikacja SCW wspiera procesy związane z wydrukiem przesyłek sądowych oraz tworzenie</w:t>
      </w:r>
      <w:r w:rsidR="00E26502">
        <w:rPr>
          <w:iCs/>
          <w:lang w:eastAsia="x-none"/>
        </w:rPr>
        <w:t xml:space="preserve"> </w:t>
      </w:r>
      <w:r w:rsidRPr="00E26502">
        <w:rPr>
          <w:iCs/>
          <w:lang w:eastAsia="x-none"/>
        </w:rPr>
        <w:t>raportów z tym związanych. Ponadto aplikacja SCW umożliwia użytkownikom zarządzanie: konfiguracją, obsługą, raportowaniem oraz rolami biznesowymi</w:t>
      </w:r>
      <w:r w:rsidR="00E26502">
        <w:rPr>
          <w:iCs/>
          <w:lang w:eastAsia="x-none"/>
        </w:rPr>
        <w:t xml:space="preserve"> w procesie masowego wydruku pism i zawiadomień.</w:t>
      </w:r>
    </w:p>
    <w:p w14:paraId="0A84261E" w14:textId="05E46056" w:rsidR="00CA63E5" w:rsidRPr="007025E9" w:rsidRDefault="00CA63E5" w:rsidP="00E26502">
      <w:pPr>
        <w:keepNext/>
        <w:numPr>
          <w:ilvl w:val="1"/>
          <w:numId w:val="0"/>
        </w:numPr>
        <w:spacing w:before="240" w:after="60" w:line="276" w:lineRule="auto"/>
        <w:jc w:val="both"/>
        <w:outlineLvl w:val="1"/>
        <w:rPr>
          <w:b/>
          <w:bCs/>
          <w:iCs/>
          <w:lang w:eastAsia="x-none"/>
        </w:rPr>
      </w:pPr>
      <w:r w:rsidRPr="007025E9">
        <w:rPr>
          <w:b/>
          <w:bCs/>
          <w:iCs/>
          <w:lang w:eastAsia="x-none"/>
        </w:rPr>
        <w:t>PKI</w:t>
      </w:r>
    </w:p>
    <w:p w14:paraId="25507A64" w14:textId="07169D99" w:rsidR="00CA63E5" w:rsidRDefault="007025E9" w:rsidP="007025E9">
      <w:pPr>
        <w:keepNext/>
        <w:numPr>
          <w:ilvl w:val="1"/>
          <w:numId w:val="0"/>
        </w:numPr>
        <w:spacing w:before="240" w:after="60" w:line="276" w:lineRule="auto"/>
        <w:jc w:val="both"/>
        <w:outlineLvl w:val="1"/>
        <w:rPr>
          <w:iCs/>
          <w:lang w:eastAsia="x-none"/>
        </w:rPr>
      </w:pPr>
      <w:r w:rsidRPr="007025E9">
        <w:rPr>
          <w:iCs/>
          <w:lang w:eastAsia="x-none"/>
        </w:rPr>
        <w:t>Aplikacja branżowa umożliwiająca recertyfikacje użytkownika branżowego.</w:t>
      </w:r>
      <w:r>
        <w:rPr>
          <w:iCs/>
          <w:lang w:eastAsia="x-none"/>
        </w:rPr>
        <w:t xml:space="preserve"> </w:t>
      </w:r>
      <w:r w:rsidRPr="007025E9">
        <w:rPr>
          <w:iCs/>
          <w:lang w:eastAsia="x-none"/>
        </w:rPr>
        <w:t>Listy uprawnionych do postępowania wieczystoksięgowego</w:t>
      </w:r>
      <w:r>
        <w:rPr>
          <w:iCs/>
          <w:lang w:eastAsia="x-none"/>
        </w:rPr>
        <w:t xml:space="preserve"> tj.:</w:t>
      </w:r>
      <w:r w:rsidRPr="007025E9">
        <w:rPr>
          <w:iCs/>
          <w:lang w:eastAsia="x-none"/>
        </w:rPr>
        <w:t xml:space="preserve"> notariuszy, komorników i US</w:t>
      </w:r>
      <w:r>
        <w:rPr>
          <w:iCs/>
          <w:lang w:eastAsia="x-none"/>
        </w:rPr>
        <w:t>, p</w:t>
      </w:r>
      <w:r w:rsidRPr="007025E9">
        <w:rPr>
          <w:iCs/>
          <w:lang w:eastAsia="x-none"/>
        </w:rPr>
        <w:t xml:space="preserve">rowadzone przez Krajową Radę Komorniczą, Krajową Radę Notarialną i Krajową </w:t>
      </w:r>
      <w:r w:rsidRPr="007025E9">
        <w:rPr>
          <w:iCs/>
          <w:lang w:eastAsia="x-none"/>
        </w:rPr>
        <w:lastRenderedPageBreak/>
        <w:t>Administrację Skarbową są asynchronicznie porównywane przez System</w:t>
      </w:r>
      <w:r>
        <w:rPr>
          <w:iCs/>
          <w:lang w:eastAsia="x-none"/>
        </w:rPr>
        <w:t>. Umożliwia to samoobsługę ich recertyfikacji.</w:t>
      </w:r>
    </w:p>
    <w:p w14:paraId="09A8B17B" w14:textId="102248C8" w:rsidR="0019050A" w:rsidRPr="0019050A" w:rsidRDefault="0019050A" w:rsidP="007025E9">
      <w:pPr>
        <w:keepNext/>
        <w:numPr>
          <w:ilvl w:val="1"/>
          <w:numId w:val="0"/>
        </w:numPr>
        <w:spacing w:before="240" w:after="60" w:line="276" w:lineRule="auto"/>
        <w:jc w:val="both"/>
        <w:outlineLvl w:val="1"/>
        <w:rPr>
          <w:b/>
          <w:bCs/>
          <w:iCs/>
          <w:lang w:eastAsia="x-none"/>
        </w:rPr>
      </w:pPr>
      <w:r w:rsidRPr="0019050A">
        <w:rPr>
          <w:b/>
          <w:bCs/>
          <w:iCs/>
          <w:lang w:eastAsia="x-none"/>
        </w:rPr>
        <w:t>UPER</w:t>
      </w:r>
    </w:p>
    <w:p w14:paraId="6CB1CC60" w14:textId="77777777" w:rsidR="003E259D" w:rsidRDefault="003E259D" w:rsidP="003E259D">
      <w:pPr>
        <w:keepNext/>
        <w:numPr>
          <w:ilvl w:val="1"/>
          <w:numId w:val="0"/>
        </w:numPr>
        <w:spacing w:line="360" w:lineRule="auto"/>
        <w:jc w:val="both"/>
        <w:outlineLvl w:val="1"/>
        <w:rPr>
          <w:iCs/>
          <w:lang w:eastAsia="x-none"/>
        </w:rPr>
      </w:pPr>
      <w:r>
        <w:rPr>
          <w:iCs/>
          <w:lang w:eastAsia="x-none"/>
        </w:rPr>
        <w:t>Podsystem statystyczny</w:t>
      </w:r>
      <w:r w:rsidRPr="003E259D">
        <w:rPr>
          <w:iCs/>
          <w:lang w:eastAsia="x-none"/>
        </w:rPr>
        <w:t xml:space="preserve"> UPER</w:t>
      </w:r>
      <w:r>
        <w:rPr>
          <w:iCs/>
          <w:lang w:eastAsia="x-none"/>
        </w:rPr>
        <w:t xml:space="preserve"> kolekcjonuje i wizualizuje dane o</w:t>
      </w:r>
      <w:r w:rsidRPr="003E259D">
        <w:rPr>
          <w:iCs/>
          <w:lang w:eastAsia="x-none"/>
        </w:rPr>
        <w:t xml:space="preserve"> proces</w:t>
      </w:r>
      <w:r>
        <w:rPr>
          <w:iCs/>
          <w:lang w:eastAsia="x-none"/>
        </w:rPr>
        <w:t>ach</w:t>
      </w:r>
      <w:r w:rsidRPr="003E259D">
        <w:rPr>
          <w:iCs/>
          <w:lang w:eastAsia="x-none"/>
        </w:rPr>
        <w:t xml:space="preserve"> biznesowych wspieranych przez system Elektronicznych Ksiąg Wieczystych, a w szczególności:</w:t>
      </w:r>
    </w:p>
    <w:p w14:paraId="639F5727" w14:textId="543E14D3" w:rsidR="003E259D" w:rsidRPr="003E259D" w:rsidRDefault="003E259D" w:rsidP="003E259D">
      <w:pPr>
        <w:pStyle w:val="Akapitzlist"/>
        <w:keepNext/>
        <w:numPr>
          <w:ilvl w:val="0"/>
          <w:numId w:val="175"/>
        </w:numPr>
        <w:spacing w:line="360" w:lineRule="auto"/>
        <w:jc w:val="both"/>
        <w:outlineLvl w:val="1"/>
        <w:rPr>
          <w:rFonts w:ascii="Times New Roman" w:hAnsi="Times New Roman" w:cs="Times New Roman"/>
          <w:iCs/>
          <w:sz w:val="24"/>
          <w:szCs w:val="24"/>
          <w:lang w:eastAsia="x-none"/>
        </w:rPr>
      </w:pPr>
      <w:r w:rsidRPr="003E259D">
        <w:rPr>
          <w:rFonts w:ascii="Times New Roman" w:hAnsi="Times New Roman" w:cs="Times New Roman"/>
          <w:iCs/>
          <w:sz w:val="24"/>
          <w:szCs w:val="24"/>
          <w:lang w:eastAsia="x-none"/>
        </w:rPr>
        <w:t>Zbieranie w jednym miejscu kompletnych i spójnych danych o realizacji procesów w obsłudze postepowań wieczystoksięgowych</w:t>
      </w:r>
    </w:p>
    <w:p w14:paraId="72DF583E" w14:textId="4FDC42C6" w:rsidR="003E259D" w:rsidRPr="003E259D" w:rsidRDefault="003E259D" w:rsidP="003E259D">
      <w:pPr>
        <w:pStyle w:val="Akapitzlist"/>
        <w:keepNext/>
        <w:numPr>
          <w:ilvl w:val="0"/>
          <w:numId w:val="175"/>
        </w:numPr>
        <w:spacing w:line="360" w:lineRule="auto"/>
        <w:jc w:val="both"/>
        <w:outlineLvl w:val="1"/>
        <w:rPr>
          <w:rFonts w:ascii="Times New Roman" w:hAnsi="Times New Roman" w:cs="Times New Roman"/>
          <w:iCs/>
          <w:sz w:val="24"/>
          <w:szCs w:val="24"/>
          <w:lang w:eastAsia="x-none"/>
        </w:rPr>
      </w:pPr>
      <w:r w:rsidRPr="003E259D">
        <w:rPr>
          <w:rFonts w:ascii="Times New Roman" w:hAnsi="Times New Roman" w:cs="Times New Roman"/>
          <w:iCs/>
          <w:sz w:val="24"/>
          <w:szCs w:val="24"/>
          <w:lang w:eastAsia="x-none"/>
        </w:rPr>
        <w:t>Na podstawie w/w danych wyliczanie miar opisujących proces w wartościach bezwzględnych</w:t>
      </w:r>
    </w:p>
    <w:p w14:paraId="7D4943FF" w14:textId="58C7F171" w:rsidR="003E259D" w:rsidRPr="003E259D" w:rsidRDefault="003E259D" w:rsidP="003E259D">
      <w:pPr>
        <w:pStyle w:val="Akapitzlist"/>
        <w:keepNext/>
        <w:numPr>
          <w:ilvl w:val="0"/>
          <w:numId w:val="175"/>
        </w:numPr>
        <w:spacing w:line="360" w:lineRule="auto"/>
        <w:jc w:val="both"/>
        <w:outlineLvl w:val="1"/>
        <w:rPr>
          <w:rFonts w:ascii="Times New Roman" w:hAnsi="Times New Roman" w:cs="Times New Roman"/>
          <w:iCs/>
          <w:sz w:val="24"/>
          <w:szCs w:val="24"/>
          <w:lang w:eastAsia="x-none"/>
        </w:rPr>
      </w:pPr>
      <w:r w:rsidRPr="003E259D">
        <w:rPr>
          <w:rFonts w:ascii="Times New Roman" w:hAnsi="Times New Roman" w:cs="Times New Roman"/>
          <w:iCs/>
          <w:sz w:val="24"/>
          <w:szCs w:val="24"/>
          <w:lang w:eastAsia="x-none"/>
        </w:rPr>
        <w:t>Analiza w/w miar wydajnościowych w wymiarze wydziału, jego parametrów oraz parametrów opisu</w:t>
      </w:r>
    </w:p>
    <w:p w14:paraId="1D578956" w14:textId="3E1150DC" w:rsidR="003E259D" w:rsidRPr="003E259D" w:rsidRDefault="003E259D" w:rsidP="003E259D">
      <w:pPr>
        <w:keepNext/>
        <w:numPr>
          <w:ilvl w:val="1"/>
          <w:numId w:val="0"/>
        </w:numPr>
        <w:spacing w:line="360" w:lineRule="auto"/>
        <w:jc w:val="both"/>
        <w:outlineLvl w:val="1"/>
        <w:rPr>
          <w:iCs/>
          <w:lang w:eastAsia="x-none"/>
        </w:rPr>
      </w:pPr>
      <w:r w:rsidRPr="003E259D">
        <w:rPr>
          <w:iCs/>
          <w:lang w:eastAsia="x-none"/>
        </w:rPr>
        <w:t>Narzędzi</w:t>
      </w:r>
      <w:r>
        <w:rPr>
          <w:iCs/>
          <w:lang w:eastAsia="x-none"/>
        </w:rPr>
        <w:t>e to,</w:t>
      </w:r>
      <w:r w:rsidRPr="003E259D">
        <w:rPr>
          <w:iCs/>
          <w:lang w:eastAsia="x-none"/>
        </w:rPr>
        <w:t xml:space="preserve"> wspier</w:t>
      </w:r>
      <w:r w:rsidR="004E5E31">
        <w:rPr>
          <w:iCs/>
          <w:lang w:eastAsia="x-none"/>
        </w:rPr>
        <w:t>a</w:t>
      </w:r>
      <w:r w:rsidRPr="003E259D">
        <w:rPr>
          <w:iCs/>
          <w:lang w:eastAsia="x-none"/>
        </w:rPr>
        <w:t xml:space="preserve"> analizę danych w postaci kokpitów menadżerskich oraz skryptów Data</w:t>
      </w:r>
      <w:r w:rsidR="004E5E31">
        <w:rPr>
          <w:iCs/>
          <w:lang w:eastAsia="x-none"/>
        </w:rPr>
        <w:t xml:space="preserve"> </w:t>
      </w:r>
      <w:r w:rsidRPr="003E259D">
        <w:rPr>
          <w:iCs/>
          <w:lang w:eastAsia="x-none"/>
        </w:rPr>
        <w:t>Science (analiza istotności statystycznej oraz korelacji parametrów)</w:t>
      </w:r>
      <w:r w:rsidR="004E5E31">
        <w:rPr>
          <w:iCs/>
          <w:lang w:eastAsia="x-none"/>
        </w:rPr>
        <w:t xml:space="preserve">. </w:t>
      </w:r>
      <w:r w:rsidRPr="003E259D">
        <w:rPr>
          <w:iCs/>
          <w:lang w:eastAsia="x-none"/>
        </w:rPr>
        <w:t xml:space="preserve">Odbiorcą </w:t>
      </w:r>
      <w:r w:rsidR="004E5E31">
        <w:rPr>
          <w:iCs/>
          <w:lang w:eastAsia="x-none"/>
        </w:rPr>
        <w:t>pod</w:t>
      </w:r>
      <w:r w:rsidRPr="003E259D">
        <w:rPr>
          <w:iCs/>
          <w:lang w:eastAsia="x-none"/>
        </w:rPr>
        <w:t>systemu jest Departament Informatyzacji i Rejestrów Sądowych Ministerstwa Sprawiedliwości. Proces biznesowe realizowany w rozwiązaniu UPER to cykl analityczny w postaci:</w:t>
      </w:r>
    </w:p>
    <w:p w14:paraId="423C7BB6" w14:textId="359E7CD8"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Analiza miar wydajnościowych – określenie wskaźników do poprawy</w:t>
      </w:r>
    </w:p>
    <w:p w14:paraId="2562DC4C" w14:textId="6A49AF58"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 xml:space="preserve">Rekomendacja – wskazanie miejsc do optymalizacji i określenie miar, określenie zmiany w oprogramowaniu i/lub procesie </w:t>
      </w:r>
    </w:p>
    <w:p w14:paraId="5CAA07A8" w14:textId="098F4F5E"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Implementacja rekomendacji – wdrożenie w wybranych wydziałach</w:t>
      </w:r>
    </w:p>
    <w:p w14:paraId="01F48CC7" w14:textId="7426C0BA"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Pilotaż w wybranych WKW – eksploatacja w wybranych WKW, min jeden pełny miesiąc</w:t>
      </w:r>
    </w:p>
    <w:p w14:paraId="1DC9727B" w14:textId="5C754DE1"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Analiza wpływu na wybrane miary – analiza istotności statystycznej zmiany</w:t>
      </w:r>
    </w:p>
    <w:p w14:paraId="54399766" w14:textId="5DDAAF29"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Decyzja i ew implementacja rekomendacji w całym obszarze</w:t>
      </w:r>
    </w:p>
    <w:p w14:paraId="4072162C" w14:textId="69ACC7CD" w:rsidR="003E259D"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Eksploatacja</w:t>
      </w:r>
    </w:p>
    <w:p w14:paraId="0E4EE2BF" w14:textId="436944F5" w:rsidR="0019050A" w:rsidRPr="004E5E31" w:rsidRDefault="003E259D" w:rsidP="004E5E31">
      <w:pPr>
        <w:pStyle w:val="Akapitzlist"/>
        <w:keepNext/>
        <w:numPr>
          <w:ilvl w:val="0"/>
          <w:numId w:val="176"/>
        </w:numPr>
        <w:spacing w:line="360" w:lineRule="auto"/>
        <w:jc w:val="both"/>
        <w:outlineLvl w:val="1"/>
        <w:rPr>
          <w:rFonts w:ascii="Times New Roman" w:hAnsi="Times New Roman" w:cs="Times New Roman"/>
          <w:iCs/>
          <w:sz w:val="24"/>
          <w:szCs w:val="24"/>
          <w:lang w:eastAsia="x-none"/>
        </w:rPr>
      </w:pPr>
      <w:r w:rsidRPr="004E5E31">
        <w:rPr>
          <w:rFonts w:ascii="Times New Roman" w:hAnsi="Times New Roman" w:cs="Times New Roman"/>
          <w:iCs/>
          <w:sz w:val="24"/>
          <w:szCs w:val="24"/>
          <w:lang w:eastAsia="x-none"/>
        </w:rPr>
        <w:t>Strojenie miar – określenie silnie skorelowanych miar w celu optymalizacji procesu i redukcji ilości miar</w:t>
      </w:r>
    </w:p>
    <w:p w14:paraId="1BA53ACA" w14:textId="789E5091"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r w:rsidRPr="00680425">
        <w:rPr>
          <w:b/>
          <w:bCs/>
          <w:iCs/>
          <w:lang w:val="x-none" w:eastAsia="x-none"/>
        </w:rPr>
        <w:t>e-usługi w zakresie ksiąg wieczystych</w:t>
      </w:r>
      <w:bookmarkEnd w:id="38"/>
      <w:bookmarkEnd w:id="39"/>
      <w:r w:rsidRPr="00680425">
        <w:rPr>
          <w:b/>
          <w:bCs/>
          <w:iCs/>
          <w:lang w:val="x-none" w:eastAsia="x-none"/>
        </w:rPr>
        <w:t xml:space="preserve"> </w:t>
      </w:r>
    </w:p>
    <w:p w14:paraId="2CCD0A30" w14:textId="77777777" w:rsidR="00A30967" w:rsidRPr="00680425" w:rsidRDefault="00A30967" w:rsidP="00A30967">
      <w:pPr>
        <w:spacing w:line="276" w:lineRule="auto"/>
        <w:ind w:firstLine="432"/>
        <w:jc w:val="both"/>
      </w:pPr>
      <w:r w:rsidRPr="00680425">
        <w:t>System EKW udostępnia e-usługi, określone w przepisach ustawowych:</w:t>
      </w:r>
    </w:p>
    <w:p w14:paraId="510C8CC2" w14:textId="77777777" w:rsidR="00A30967" w:rsidRPr="00680425" w:rsidRDefault="00A30967" w:rsidP="00A30967">
      <w:pPr>
        <w:spacing w:line="276" w:lineRule="auto"/>
        <w:ind w:firstLine="432"/>
        <w:jc w:val="both"/>
      </w:pPr>
    </w:p>
    <w:p w14:paraId="6980C697" w14:textId="77777777" w:rsidR="00A30967" w:rsidRPr="00680425" w:rsidRDefault="00A30967" w:rsidP="00A30967">
      <w:pPr>
        <w:spacing w:line="276" w:lineRule="auto"/>
        <w:ind w:firstLine="432"/>
        <w:jc w:val="both"/>
        <w:rPr>
          <w:b/>
        </w:rPr>
      </w:pPr>
      <w:r w:rsidRPr="00680425">
        <w:rPr>
          <w:b/>
        </w:rPr>
        <w:t>Od 1 lipca 2014 r.:</w:t>
      </w:r>
    </w:p>
    <w:p w14:paraId="0C4F8013" w14:textId="4F571E00" w:rsidR="00A30967" w:rsidRPr="00680425" w:rsidRDefault="00A30967" w:rsidP="00A30967">
      <w:pPr>
        <w:numPr>
          <w:ilvl w:val="0"/>
          <w:numId w:val="48"/>
        </w:numPr>
        <w:spacing w:after="200" w:line="312" w:lineRule="auto"/>
        <w:contextualSpacing/>
        <w:jc w:val="both"/>
        <w:rPr>
          <w:rFonts w:eastAsia="Calibri"/>
          <w:lang w:eastAsia="en-US"/>
        </w:rPr>
      </w:pPr>
      <w:r w:rsidRPr="00680425">
        <w:rPr>
          <w:rFonts w:eastAsia="Calibri"/>
          <w:lang w:eastAsia="en-US"/>
        </w:rPr>
        <w:t xml:space="preserve">przeglądanie ksiąg wieczystych przez </w:t>
      </w:r>
      <w:r w:rsidR="000B0930" w:rsidRPr="00680425">
        <w:rPr>
          <w:rFonts w:eastAsia="Calibri"/>
          <w:lang w:eastAsia="en-US"/>
        </w:rPr>
        <w:t>Internet</w:t>
      </w:r>
      <w:r w:rsidRPr="00680425">
        <w:rPr>
          <w:rFonts w:eastAsia="Calibri"/>
          <w:lang w:eastAsia="en-US"/>
        </w:rPr>
        <w:t>, po podaniu  numeru księgi wieczystej.</w:t>
      </w:r>
    </w:p>
    <w:p w14:paraId="60F11DFC" w14:textId="10B3E6FA" w:rsidR="00A30967" w:rsidRPr="00680425" w:rsidRDefault="00A30967" w:rsidP="00E26502">
      <w:pPr>
        <w:spacing w:after="200" w:line="312" w:lineRule="auto"/>
        <w:ind w:left="720"/>
        <w:contextualSpacing/>
        <w:jc w:val="both"/>
        <w:rPr>
          <w:rFonts w:eastAsia="Calibri"/>
          <w:lang w:eastAsia="en-US"/>
        </w:rPr>
      </w:pPr>
      <w:r w:rsidRPr="00680425">
        <w:rPr>
          <w:rFonts w:eastAsia="Calibri"/>
          <w:lang w:eastAsia="en-US"/>
        </w:rPr>
        <w:t xml:space="preserve">Jest to usługa oferowana dla każdego przez aplikację przeglądarki ksiąg wieczystych, dostępna </w:t>
      </w:r>
      <w:r w:rsidRPr="0014097E">
        <w:rPr>
          <w:rFonts w:eastAsia="Calibri"/>
          <w:lang w:eastAsia="en-US"/>
        </w:rPr>
        <w:t xml:space="preserve">pod adresem https://ekw.ms.gov.pl. Umożliwia </w:t>
      </w:r>
      <w:r w:rsidRPr="00680425">
        <w:rPr>
          <w:rFonts w:eastAsia="Calibri"/>
          <w:lang w:eastAsia="en-US"/>
        </w:rPr>
        <w:t>wyświetlenie zawartości księgi wieczystej, po podaniu numeru księgi wieczystej.</w:t>
      </w:r>
    </w:p>
    <w:p w14:paraId="1D183885" w14:textId="77777777" w:rsidR="00A30967" w:rsidRPr="00680425" w:rsidRDefault="00A30967" w:rsidP="00A30967">
      <w:pPr>
        <w:spacing w:after="200" w:line="312" w:lineRule="auto"/>
        <w:ind w:left="720" w:firstLine="432"/>
        <w:contextualSpacing/>
        <w:jc w:val="both"/>
        <w:rPr>
          <w:rFonts w:eastAsia="Calibri"/>
          <w:lang w:eastAsia="en-US"/>
        </w:rPr>
      </w:pPr>
    </w:p>
    <w:p w14:paraId="453D1657" w14:textId="5C26B57F" w:rsidR="00A30967" w:rsidRPr="00680425" w:rsidRDefault="00A30967" w:rsidP="00A30967">
      <w:pPr>
        <w:numPr>
          <w:ilvl w:val="0"/>
          <w:numId w:val="48"/>
        </w:numPr>
        <w:spacing w:after="200" w:line="312" w:lineRule="auto"/>
        <w:contextualSpacing/>
        <w:jc w:val="both"/>
        <w:rPr>
          <w:rFonts w:eastAsia="Calibri"/>
          <w:lang w:eastAsia="en-US"/>
        </w:rPr>
      </w:pPr>
      <w:r w:rsidRPr="00680425">
        <w:rPr>
          <w:rFonts w:eastAsia="Calibri"/>
          <w:b/>
          <w:i/>
          <w:lang w:eastAsia="en-US"/>
        </w:rPr>
        <w:t xml:space="preserve">uzyskiwanie przez </w:t>
      </w:r>
      <w:r w:rsidR="000B0930" w:rsidRPr="00680425">
        <w:rPr>
          <w:rFonts w:eastAsia="Calibri"/>
          <w:b/>
          <w:i/>
          <w:lang w:eastAsia="en-US"/>
        </w:rPr>
        <w:t>Internet</w:t>
      </w:r>
      <w:r w:rsidRPr="00680425">
        <w:rPr>
          <w:rFonts w:eastAsia="Calibri"/>
          <w:b/>
          <w:i/>
          <w:lang w:eastAsia="en-US"/>
        </w:rPr>
        <w:t xml:space="preserve"> odpisu, wyciągu lub zaświadczeniu o zamknięciu księgi wieczystej</w:t>
      </w:r>
      <w:r w:rsidRPr="00680425">
        <w:rPr>
          <w:rFonts w:eastAsia="Calibri"/>
          <w:lang w:eastAsia="en-US"/>
        </w:rPr>
        <w:t>, mającego moc dokumentu wydawanego przez sąd, z możliwością samodzielnego wydrukowania i możliwością weryfikacji wydruku.</w:t>
      </w:r>
    </w:p>
    <w:p w14:paraId="538EE125" w14:textId="5B620DFC" w:rsidR="00A30967" w:rsidRPr="00680425" w:rsidRDefault="00A30967" w:rsidP="00E26502">
      <w:pPr>
        <w:spacing w:after="200" w:line="312" w:lineRule="auto"/>
        <w:ind w:left="720"/>
        <w:contextualSpacing/>
        <w:jc w:val="both"/>
        <w:rPr>
          <w:rFonts w:eastAsia="Calibri"/>
          <w:lang w:eastAsia="en-US"/>
        </w:rPr>
      </w:pPr>
      <w:r w:rsidRPr="00680425">
        <w:rPr>
          <w:rFonts w:eastAsia="Calibri"/>
          <w:lang w:eastAsia="en-US"/>
        </w:rPr>
        <w:t>Jest to usługa oferowana dla każdego przez aplikację ogólnodostępną, płatna. W zakresie płatności system współpracuje z zewnętrznym operatorem płatności (obecnie</w:t>
      </w:r>
      <w:r w:rsidR="007D251F">
        <w:rPr>
          <w:rFonts w:eastAsia="Calibri"/>
          <w:lang w:eastAsia="en-US"/>
        </w:rPr>
        <w:t>: DotPay</w:t>
      </w:r>
      <w:r w:rsidRPr="00680425">
        <w:rPr>
          <w:rFonts w:eastAsia="Calibri"/>
          <w:lang w:eastAsia="en-US"/>
        </w:rPr>
        <w:t xml:space="preserve">), docelowo będzie współpracowała z resortowym systemem płatności elektronicznych. Usługa umożliwia, po złożeniu i opłaceniu wniosku za pomocą systemu teleinformatycznego, uzyskanie wnioskowanego dokumentu (odpis, wyciąg, zaświadczenie) i możliwość pobrania go do samodzielnego wydruku. Dokument jest wyposażony w kod umożliwiający weryfikację autentyczności wydruku i jego aktualności. Weryfikacja jest bezpłatna. </w:t>
      </w:r>
    </w:p>
    <w:p w14:paraId="2B60249B" w14:textId="77777777" w:rsidR="00A30967" w:rsidRPr="00680425" w:rsidRDefault="00A30967" w:rsidP="00E26502">
      <w:pPr>
        <w:spacing w:after="200" w:line="312" w:lineRule="auto"/>
        <w:ind w:left="720"/>
        <w:contextualSpacing/>
        <w:jc w:val="both"/>
        <w:rPr>
          <w:rFonts w:eastAsia="Calibri"/>
          <w:lang w:eastAsia="en-US"/>
        </w:rPr>
      </w:pPr>
      <w:r w:rsidRPr="00680425">
        <w:rPr>
          <w:rFonts w:eastAsia="Calibri"/>
          <w:lang w:eastAsia="en-US"/>
        </w:rPr>
        <w:t>Udostępniana jest także bezpłatna wersja usługi, dla podmiotów zwolnionych z opłat za uzyskiwania dokumentów z centralnej Informacji. Ta wersja usługi wymaga zalogowania.</w:t>
      </w:r>
    </w:p>
    <w:p w14:paraId="226911D2" w14:textId="5B1F504B" w:rsidR="00A30967" w:rsidRPr="00E26502" w:rsidRDefault="00A30967" w:rsidP="00E26502">
      <w:pPr>
        <w:spacing w:after="200" w:line="312" w:lineRule="auto"/>
        <w:ind w:left="720"/>
        <w:contextualSpacing/>
        <w:jc w:val="both"/>
        <w:rPr>
          <w:rFonts w:eastAsia="Calibri"/>
          <w:lang w:eastAsia="en-US"/>
        </w:rPr>
      </w:pPr>
      <w:r w:rsidRPr="00E26502">
        <w:rPr>
          <w:rFonts w:eastAsia="Calibri"/>
          <w:lang w:eastAsia="en-US"/>
        </w:rPr>
        <w:t>Usługa jest dostępna pod adresem https://ekw.ms.gov.pl, dla podmiotów zwolnionych z opłat pod adresem https://ekw.ms.gov.pl/eukw/cert.do</w:t>
      </w:r>
      <w:r w:rsidRPr="00E26502">
        <w:rPr>
          <w:rFonts w:eastAsia="Calibri"/>
          <w:b/>
          <w:lang w:eastAsia="en-US"/>
        </w:rPr>
        <w:t>.</w:t>
      </w:r>
    </w:p>
    <w:p w14:paraId="33DD7204" w14:textId="77777777" w:rsidR="00A30967" w:rsidRPr="00680425" w:rsidRDefault="00A30967" w:rsidP="00A30967">
      <w:pPr>
        <w:spacing w:after="200" w:line="312" w:lineRule="auto"/>
        <w:ind w:left="720" w:firstLine="432"/>
        <w:contextualSpacing/>
        <w:jc w:val="both"/>
        <w:rPr>
          <w:rFonts w:eastAsia="Calibri"/>
          <w:lang w:eastAsia="en-US"/>
        </w:rPr>
      </w:pPr>
    </w:p>
    <w:p w14:paraId="516BDD4B" w14:textId="73377703" w:rsidR="00A30967" w:rsidRPr="00680425" w:rsidRDefault="00A30967" w:rsidP="00A30967">
      <w:pPr>
        <w:numPr>
          <w:ilvl w:val="0"/>
          <w:numId w:val="48"/>
        </w:numPr>
        <w:spacing w:after="200" w:line="312" w:lineRule="auto"/>
        <w:contextualSpacing/>
        <w:jc w:val="both"/>
        <w:rPr>
          <w:rFonts w:eastAsia="Calibri"/>
          <w:lang w:eastAsia="en-US"/>
        </w:rPr>
      </w:pPr>
      <w:r w:rsidRPr="00680425">
        <w:rPr>
          <w:rFonts w:eastAsia="Calibri"/>
          <w:lang w:eastAsia="en-US"/>
        </w:rPr>
        <w:t xml:space="preserve">wyszukiwanie ksiąg wieczystych w </w:t>
      </w:r>
      <w:r w:rsidR="000B0930" w:rsidRPr="00680425">
        <w:rPr>
          <w:rFonts w:eastAsia="Calibri"/>
          <w:lang w:eastAsia="en-US"/>
        </w:rPr>
        <w:t>CBDKW</w:t>
      </w:r>
      <w:r w:rsidRPr="00680425">
        <w:rPr>
          <w:rFonts w:eastAsia="Calibri"/>
          <w:lang w:eastAsia="en-US"/>
        </w:rPr>
        <w:t xml:space="preserve"> przez uprawnione podmioty.</w:t>
      </w:r>
    </w:p>
    <w:p w14:paraId="321557EB" w14:textId="5DCD0807" w:rsidR="00A30967" w:rsidRPr="00680425" w:rsidRDefault="00A30967" w:rsidP="00E26502">
      <w:pPr>
        <w:spacing w:after="200" w:line="312" w:lineRule="auto"/>
        <w:ind w:left="720"/>
        <w:contextualSpacing/>
        <w:jc w:val="both"/>
        <w:rPr>
          <w:rFonts w:eastAsia="Calibri"/>
          <w:lang w:eastAsia="en-US"/>
        </w:rPr>
      </w:pPr>
      <w:r w:rsidRPr="00E26502">
        <w:rPr>
          <w:rFonts w:eastAsia="Calibri"/>
          <w:lang w:eastAsia="en-US"/>
        </w:rPr>
        <w:t xml:space="preserve">Jest to usługa oferowana przez aplikację branżową, pod adresem https://branzowa-ekw.ms.gov.pl/, dostępna dla uprawnionych podmiotów po otrzymaniu przez nie zgody Ministra Sprawiedliwości </w:t>
      </w:r>
      <w:r w:rsidRPr="00680425">
        <w:rPr>
          <w:rFonts w:eastAsia="Calibri"/>
          <w:lang w:eastAsia="en-US"/>
        </w:rPr>
        <w:t>na wielokrotne, nieograniczone w czasie wyszukiwanie ksiąg wieczystych. Księgi wieczyste mogą być wyszukiwane wg różnych kryteriów, np. wg danych właścicieli, adresu nieruchomości, oznaczenia geodezyjnego itp.</w:t>
      </w:r>
    </w:p>
    <w:p w14:paraId="77DAABC2" w14:textId="77777777" w:rsidR="00A30967" w:rsidRPr="00680425" w:rsidRDefault="00A30967" w:rsidP="0014097E">
      <w:pPr>
        <w:spacing w:after="200" w:line="312" w:lineRule="auto"/>
        <w:ind w:left="720"/>
        <w:contextualSpacing/>
        <w:jc w:val="both"/>
        <w:rPr>
          <w:rFonts w:eastAsia="Calibri"/>
          <w:lang w:eastAsia="en-US"/>
        </w:rPr>
      </w:pPr>
      <w:r w:rsidRPr="00680425">
        <w:rPr>
          <w:rFonts w:eastAsia="Calibri"/>
          <w:lang w:eastAsia="en-US"/>
        </w:rPr>
        <w:t>Usługa wyszukiwania ksiąg wieczystych oferuje funkcjonalności zbliżone do Centralnej Informacji, za wyjątkiem zarządzania wnioskami o wydanie dokumentów.</w:t>
      </w:r>
    </w:p>
    <w:p w14:paraId="1AFC2611" w14:textId="77777777" w:rsidR="00A30967" w:rsidRPr="00680425" w:rsidRDefault="00A30967" w:rsidP="0014097E">
      <w:pPr>
        <w:spacing w:after="200" w:line="312" w:lineRule="auto"/>
        <w:ind w:left="720"/>
        <w:contextualSpacing/>
        <w:jc w:val="both"/>
        <w:rPr>
          <w:rFonts w:eastAsia="Calibri"/>
          <w:lang w:eastAsia="en-US"/>
        </w:rPr>
      </w:pPr>
      <w:r w:rsidRPr="00680425">
        <w:rPr>
          <w:rFonts w:eastAsia="Calibri"/>
          <w:lang w:eastAsia="en-US"/>
        </w:rPr>
        <w:t>Usługa jest płatna dla notariuszy i komorników sądowych, dla pozostałych uprawnionych podmiotów jest bezpłatna. Płatność odbywa się na podstawie comiesięcznych raportów o wykorzystaniu wyszukiwania ksiąg wieczystych, udostępnianych w systemie EKW.</w:t>
      </w:r>
    </w:p>
    <w:p w14:paraId="564D25ED" w14:textId="77777777" w:rsidR="00A30967" w:rsidRPr="00680425" w:rsidRDefault="00A30967" w:rsidP="00A30967">
      <w:pPr>
        <w:spacing w:after="200" w:line="312" w:lineRule="auto"/>
        <w:ind w:left="720" w:firstLine="432"/>
        <w:contextualSpacing/>
        <w:jc w:val="both"/>
        <w:rPr>
          <w:rFonts w:eastAsia="Calibri"/>
          <w:lang w:eastAsia="en-US"/>
        </w:rPr>
      </w:pPr>
    </w:p>
    <w:p w14:paraId="68B4E770" w14:textId="1E85DB3D" w:rsidR="00A30967" w:rsidRPr="00680425" w:rsidRDefault="00A30967" w:rsidP="00A30967">
      <w:pPr>
        <w:numPr>
          <w:ilvl w:val="0"/>
          <w:numId w:val="48"/>
        </w:numPr>
        <w:spacing w:after="200" w:line="312" w:lineRule="auto"/>
        <w:contextualSpacing/>
        <w:jc w:val="both"/>
        <w:rPr>
          <w:rFonts w:eastAsia="Calibri"/>
          <w:lang w:eastAsia="en-US"/>
        </w:rPr>
      </w:pPr>
      <w:r w:rsidRPr="00680425">
        <w:rPr>
          <w:rFonts w:eastAsia="Calibri"/>
          <w:lang w:eastAsia="en-US"/>
        </w:rPr>
        <w:t xml:space="preserve">pozyskiwanie przez organy państwowe  danych z </w:t>
      </w:r>
      <w:r w:rsidR="000B0930" w:rsidRPr="00680425">
        <w:rPr>
          <w:rFonts w:eastAsia="Calibri"/>
          <w:lang w:eastAsia="en-US"/>
        </w:rPr>
        <w:t>CBDKW</w:t>
      </w:r>
      <w:r w:rsidRPr="00680425">
        <w:rPr>
          <w:rFonts w:eastAsia="Calibri"/>
          <w:lang w:eastAsia="en-US"/>
        </w:rPr>
        <w:t xml:space="preserve"> w drodze teletransmisji danych (poprzez usługi sieciowe).</w:t>
      </w:r>
    </w:p>
    <w:p w14:paraId="7F1F9491" w14:textId="77777777" w:rsidR="00A30967" w:rsidRPr="00680425" w:rsidRDefault="00A30967" w:rsidP="0014097E">
      <w:pPr>
        <w:spacing w:after="200" w:line="312" w:lineRule="auto"/>
        <w:ind w:left="720"/>
        <w:contextualSpacing/>
        <w:jc w:val="both"/>
        <w:rPr>
          <w:rFonts w:eastAsia="Calibri"/>
          <w:lang w:eastAsia="en-US"/>
        </w:rPr>
      </w:pPr>
      <w:r w:rsidRPr="00680425">
        <w:rPr>
          <w:rFonts w:eastAsia="Calibri"/>
          <w:lang w:eastAsia="en-US"/>
        </w:rPr>
        <w:t>Usługa jest dostępna dla uprawnionych organów, po uzyskaniu przez nie zgody Ministra Sprawiedliwości. Jest udostępniana przez Systemy teletransmisji. Adresacja i parametry połączenia są ustalane z uprawnionym organem osobno w zależności od możliwości technicznych organu wnioskującego o dostęp.</w:t>
      </w:r>
    </w:p>
    <w:p w14:paraId="7993798E" w14:textId="77777777" w:rsidR="00A30967" w:rsidRPr="00680425" w:rsidRDefault="00A30967" w:rsidP="00A30967">
      <w:pPr>
        <w:spacing w:line="276" w:lineRule="auto"/>
        <w:ind w:firstLine="432"/>
        <w:jc w:val="both"/>
      </w:pPr>
    </w:p>
    <w:p w14:paraId="29AB3898" w14:textId="77777777" w:rsidR="00A30967" w:rsidRPr="00680425" w:rsidRDefault="00A30967" w:rsidP="00A30967">
      <w:pPr>
        <w:spacing w:line="276" w:lineRule="auto"/>
        <w:ind w:firstLine="432"/>
        <w:jc w:val="both"/>
        <w:rPr>
          <w:b/>
        </w:rPr>
      </w:pPr>
      <w:r w:rsidRPr="00680425">
        <w:rPr>
          <w:b/>
        </w:rPr>
        <w:t>Od sierpnia 2015 r.</w:t>
      </w:r>
    </w:p>
    <w:p w14:paraId="267A1F79" w14:textId="39E506E2" w:rsidR="00A30967" w:rsidRPr="00DD3C21" w:rsidRDefault="00A30967" w:rsidP="00DD3C21">
      <w:pPr>
        <w:numPr>
          <w:ilvl w:val="0"/>
          <w:numId w:val="48"/>
        </w:numPr>
        <w:spacing w:after="200" w:line="312" w:lineRule="auto"/>
        <w:contextualSpacing/>
        <w:jc w:val="both"/>
        <w:rPr>
          <w:rFonts w:eastAsia="Calibri"/>
          <w:lang w:eastAsia="en-US"/>
        </w:rPr>
      </w:pPr>
      <w:r w:rsidRPr="00680425">
        <w:rPr>
          <w:rFonts w:eastAsia="Calibri"/>
          <w:lang w:eastAsia="en-US"/>
        </w:rPr>
        <w:lastRenderedPageBreak/>
        <w:t xml:space="preserve">wymiana zawiadomień o zmianach danych pomiędzy sądami prowadzącymi księgi wieczyste a organami prowadzącymi ewidencję gruntów i budynków za pośrednictwem Zintegrowanego Systemu Informacji o Nieruchomościach. </w:t>
      </w:r>
    </w:p>
    <w:p w14:paraId="36161A15" w14:textId="77777777" w:rsidR="00A30967" w:rsidRPr="00680425" w:rsidRDefault="00A30967" w:rsidP="00DD3C21">
      <w:pPr>
        <w:spacing w:after="200" w:line="312" w:lineRule="auto"/>
        <w:ind w:left="432" w:firstLine="432"/>
        <w:contextualSpacing/>
        <w:jc w:val="both"/>
        <w:rPr>
          <w:rFonts w:eastAsia="Calibri"/>
          <w:lang w:eastAsia="en-US"/>
        </w:rPr>
      </w:pPr>
      <w:r w:rsidRPr="00680425">
        <w:rPr>
          <w:rFonts w:eastAsia="Calibri"/>
          <w:lang w:eastAsia="en-US"/>
        </w:rPr>
        <w:t>Usługa jest udostępniana sądom poprzez system  SOWKW, obsługiwana przez moduły komunikujące się z systemem ZSIN. Zawiadomienia wpływające z systemu ZSIN oraz zawiadomienia wysyłane przez sądy do systemu ZSIN przechowywane są w Centralnym Rejestrze Zawiadomień z / do ZSIN. Sąd ma wgląd do tych rejestrów.  Sąd może śledzić stan wysłanego przez siebie zawiadomienia, w szczególności może stwierdzić, kiedy zostało doręczone do adresata. Zawiadomienia otrzymane z systemu ZSIN powodują automatyczną rejestrację pozycji DzKW związanej z zawiadomieniem o zmianie danych w EGiB.</w:t>
      </w:r>
    </w:p>
    <w:p w14:paraId="08F36928" w14:textId="77777777" w:rsidR="00A30967" w:rsidRPr="00680425" w:rsidRDefault="00A30967" w:rsidP="00A30967">
      <w:pPr>
        <w:spacing w:line="276" w:lineRule="auto"/>
        <w:ind w:firstLine="432"/>
        <w:jc w:val="both"/>
      </w:pPr>
    </w:p>
    <w:p w14:paraId="7D15C89E" w14:textId="77777777" w:rsidR="00A30967" w:rsidRPr="00680425" w:rsidRDefault="00A30967" w:rsidP="00A30967">
      <w:pPr>
        <w:spacing w:line="276" w:lineRule="auto"/>
        <w:ind w:firstLine="432"/>
        <w:jc w:val="both"/>
        <w:rPr>
          <w:b/>
        </w:rPr>
      </w:pPr>
      <w:r w:rsidRPr="00680425">
        <w:rPr>
          <w:b/>
        </w:rPr>
        <w:t>Od 1 lipca 2016 r.</w:t>
      </w:r>
    </w:p>
    <w:p w14:paraId="47BE523B" w14:textId="77777777" w:rsidR="00A30967" w:rsidRPr="00680425" w:rsidRDefault="00A30967" w:rsidP="00A30967">
      <w:pPr>
        <w:numPr>
          <w:ilvl w:val="0"/>
          <w:numId w:val="48"/>
        </w:numPr>
        <w:spacing w:line="312" w:lineRule="auto"/>
        <w:ind w:left="993"/>
        <w:contextualSpacing/>
        <w:jc w:val="both"/>
        <w:rPr>
          <w:rFonts w:eastAsia="Calibri"/>
          <w:lang w:eastAsia="en-US"/>
        </w:rPr>
      </w:pPr>
      <w:r w:rsidRPr="00680425">
        <w:rPr>
          <w:rFonts w:eastAsia="Calibri"/>
          <w:b/>
          <w:i/>
          <w:lang w:eastAsia="en-US"/>
        </w:rPr>
        <w:t>składanie drogą elektroniczną wniosków o wpis w księdze wieczystej</w:t>
      </w:r>
      <w:r w:rsidRPr="00680425">
        <w:rPr>
          <w:rFonts w:eastAsia="Calibri"/>
          <w:lang w:eastAsia="en-US"/>
        </w:rPr>
        <w:t>, przez notariuszy, komorników sądowych i naczelników urzędów skarbowych (elektroniczne postepowanie wieczystoksięgowe);</w:t>
      </w:r>
    </w:p>
    <w:p w14:paraId="6B656C96" w14:textId="1A7D7002" w:rsidR="00A30967" w:rsidRPr="00680425" w:rsidRDefault="00A30967" w:rsidP="00A30967">
      <w:pPr>
        <w:spacing w:line="276" w:lineRule="auto"/>
        <w:ind w:left="993" w:firstLine="432"/>
        <w:jc w:val="both"/>
      </w:pPr>
      <w:r w:rsidRPr="00680425">
        <w:t xml:space="preserve">Jest to usługa oferowana przez aplikację branżową, pod adresem </w:t>
      </w:r>
      <w:r w:rsidRPr="00BC54A0">
        <w:t>https://branzowa-ekw.ms.gov.pl/</w:t>
      </w:r>
      <w:r w:rsidRPr="00680425">
        <w:t>, dostępna dla notariuszy, komorników i naczelników urzędów skarbowych.</w:t>
      </w:r>
    </w:p>
    <w:p w14:paraId="2D039773" w14:textId="77777777" w:rsidR="00A30967" w:rsidRPr="00680425" w:rsidRDefault="00A30967" w:rsidP="00A30967">
      <w:pPr>
        <w:spacing w:after="200" w:line="312" w:lineRule="auto"/>
        <w:ind w:left="993" w:firstLine="432"/>
        <w:contextualSpacing/>
        <w:jc w:val="both"/>
        <w:rPr>
          <w:rFonts w:eastAsia="Calibri"/>
          <w:lang w:eastAsia="en-US"/>
        </w:rPr>
      </w:pPr>
      <w:r w:rsidRPr="00680425">
        <w:rPr>
          <w:rFonts w:eastAsia="Calibri"/>
          <w:lang w:eastAsia="en-US"/>
        </w:rPr>
        <w:t>Opis tej funkcjonalności znajduje się w rozdz. 4.6 opisującym elektroniczne postępowanie wieczystoksięgowe.</w:t>
      </w:r>
    </w:p>
    <w:p w14:paraId="7DD5F269" w14:textId="77777777" w:rsidR="00A30967" w:rsidRPr="00680425" w:rsidRDefault="00A30967" w:rsidP="00A30967">
      <w:pPr>
        <w:spacing w:after="200" w:line="312" w:lineRule="auto"/>
        <w:ind w:left="720" w:firstLine="432"/>
        <w:contextualSpacing/>
        <w:jc w:val="both"/>
        <w:rPr>
          <w:rFonts w:eastAsia="Calibri"/>
          <w:lang w:eastAsia="en-US"/>
        </w:rPr>
      </w:pPr>
    </w:p>
    <w:p w14:paraId="13C1ABF8" w14:textId="77777777" w:rsidR="00A30967" w:rsidRPr="00680425" w:rsidRDefault="00A30967" w:rsidP="00A30967">
      <w:pPr>
        <w:numPr>
          <w:ilvl w:val="0"/>
          <w:numId w:val="48"/>
        </w:numPr>
        <w:spacing w:after="200" w:line="312" w:lineRule="auto"/>
        <w:contextualSpacing/>
        <w:jc w:val="both"/>
        <w:rPr>
          <w:rFonts w:eastAsia="Calibri"/>
          <w:b/>
          <w:i/>
          <w:lang w:eastAsia="en-US"/>
        </w:rPr>
      </w:pPr>
      <w:r w:rsidRPr="00680425">
        <w:rPr>
          <w:rFonts w:eastAsia="Calibri"/>
          <w:b/>
          <w:i/>
          <w:lang w:eastAsia="en-US"/>
        </w:rPr>
        <w:t>Otrzymywanie przez wnioskodawcę zawiadomienia o wpisie drogą elektroniczną.</w:t>
      </w:r>
    </w:p>
    <w:p w14:paraId="07EF0C75" w14:textId="55FD40EC"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lang w:eastAsia="en-US"/>
        </w:rPr>
        <w:t xml:space="preserve">Jest to usługa dostępna w aplikacji ogólnodostępnej pod adresem </w:t>
      </w:r>
      <w:r w:rsidRPr="00BC54A0">
        <w:rPr>
          <w:rFonts w:eastAsia="Calibri"/>
          <w:lang w:eastAsia="en-US"/>
        </w:rPr>
        <w:t xml:space="preserve">https://ekw.ms.gov.pl dla wnioskodawcy, który wyrazi taką wolę. Usługa wymaga </w:t>
      </w:r>
      <w:r w:rsidRPr="00680425">
        <w:rPr>
          <w:rFonts w:eastAsia="Calibri"/>
          <w:lang w:eastAsia="en-US"/>
        </w:rPr>
        <w:t>posiadania konta w systemie EKW, po uwierzytelnieniu się za pomocą profilu zaufanego e-Puap. Użytkownik, dla którego dostępna jest taka usługa, ma także udostępnioną usługę informacji o sprawie (por. pkt 8).</w:t>
      </w:r>
    </w:p>
    <w:p w14:paraId="78BDA34A" w14:textId="77777777" w:rsidR="00A30967" w:rsidRPr="00680425" w:rsidRDefault="00A30967" w:rsidP="00A30967">
      <w:pPr>
        <w:spacing w:after="200" w:line="312" w:lineRule="auto"/>
        <w:ind w:left="720" w:firstLine="432"/>
        <w:contextualSpacing/>
        <w:jc w:val="both"/>
        <w:rPr>
          <w:rFonts w:eastAsia="Calibri"/>
          <w:lang w:eastAsia="en-US"/>
        </w:rPr>
      </w:pPr>
    </w:p>
    <w:p w14:paraId="1E2E5654" w14:textId="77777777" w:rsidR="00A30967" w:rsidRPr="00680425" w:rsidRDefault="00A30967" w:rsidP="00A30967">
      <w:pPr>
        <w:numPr>
          <w:ilvl w:val="0"/>
          <w:numId w:val="48"/>
        </w:numPr>
        <w:spacing w:after="200" w:line="312" w:lineRule="auto"/>
        <w:contextualSpacing/>
        <w:jc w:val="both"/>
        <w:rPr>
          <w:rFonts w:eastAsia="Calibri"/>
          <w:b/>
          <w:i/>
          <w:lang w:eastAsia="en-US"/>
        </w:rPr>
      </w:pPr>
      <w:r w:rsidRPr="00680425">
        <w:rPr>
          <w:rFonts w:eastAsia="Calibri"/>
          <w:b/>
          <w:i/>
          <w:lang w:eastAsia="en-US"/>
        </w:rPr>
        <w:t>Otrzymywanie, przez uczestników postepowania wieczystoksięgowego, informacji o sprawie.</w:t>
      </w:r>
    </w:p>
    <w:p w14:paraId="72B2A583" w14:textId="499AF2A9"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lang w:eastAsia="en-US"/>
        </w:rPr>
        <w:t xml:space="preserve">Jest to usługa oferowana przez aplikację ogólnodostępną, pod adresem </w:t>
      </w:r>
      <w:r w:rsidRPr="00BC54A0">
        <w:rPr>
          <w:rFonts w:eastAsia="Calibri"/>
          <w:lang w:eastAsia="en-US"/>
        </w:rPr>
        <w:t xml:space="preserve">https://ekw.ms.gov.pl. Otrzymywanie informacji o sprawie wymaga utworzenia konta </w:t>
      </w:r>
      <w:r w:rsidRPr="00680425">
        <w:rPr>
          <w:rFonts w:eastAsia="Calibri"/>
          <w:lang w:eastAsia="en-US"/>
        </w:rPr>
        <w:t>w systemie EKW, po uwierzytelnieniu się za pomocą profilu zaufanego e-Puap. System EKW przed udostępnienie informacji o konkretnej sprawie prowadzonej w wydziale ksiąg wieczystych, bada, czy osoba wnioskująca o dostęp do sprawy jest w niej uczestnikiem postępowania.</w:t>
      </w:r>
    </w:p>
    <w:p w14:paraId="4A8479FE" w14:textId="7777777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lang w:eastAsia="en-US"/>
        </w:rPr>
        <w:t>Dla każdej sprawy system udostępnia:</w:t>
      </w:r>
    </w:p>
    <w:p w14:paraId="5748D239"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Numer sprawy</w:t>
      </w:r>
    </w:p>
    <w:p w14:paraId="1FB5C374"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lastRenderedPageBreak/>
        <w:t>Chwila rejestracji</w:t>
      </w:r>
    </w:p>
    <w:p w14:paraId="1B17FE74"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Stan sprawy i chwilę zmiany statusu</w:t>
      </w:r>
    </w:p>
    <w:p w14:paraId="02895C4B"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Listę ksiąg wieczystych, których dotyczy sprawa</w:t>
      </w:r>
    </w:p>
    <w:p w14:paraId="6AA66CE7"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Listę uczestników postępowania</w:t>
      </w:r>
    </w:p>
    <w:p w14:paraId="0DACDAF3"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Informację o przesyłkach w sprawie</w:t>
      </w:r>
    </w:p>
    <w:p w14:paraId="3B585E84"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Informacje o stania zaskarżenie sprawy</w:t>
      </w:r>
    </w:p>
    <w:p w14:paraId="482EB74F" w14:textId="77777777" w:rsidR="00A30967" w:rsidRPr="00680425" w:rsidRDefault="00A30967" w:rsidP="00A30967">
      <w:pPr>
        <w:numPr>
          <w:ilvl w:val="0"/>
          <w:numId w:val="51"/>
        </w:numPr>
        <w:spacing w:after="200" w:line="312" w:lineRule="auto"/>
        <w:contextualSpacing/>
        <w:jc w:val="both"/>
        <w:rPr>
          <w:rFonts w:eastAsia="Calibri"/>
          <w:lang w:eastAsia="en-US"/>
        </w:rPr>
      </w:pPr>
      <w:r w:rsidRPr="00680425">
        <w:rPr>
          <w:rFonts w:eastAsia="Calibri"/>
          <w:lang w:eastAsia="en-US"/>
        </w:rPr>
        <w:t>Informacje o zamknięciu sprawy</w:t>
      </w:r>
    </w:p>
    <w:p w14:paraId="433B24DF" w14:textId="0E8CF5A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lang w:eastAsia="en-US"/>
        </w:rPr>
        <w:t>Ponadto aplikacja umożliwia przeglądanie korespondencji dot. sprawy (zawiadomienia o wpisie), jeżeli użytkownik ma do tego uprawnienia</w:t>
      </w:r>
      <w:r w:rsidR="00DD3C21">
        <w:rPr>
          <w:rFonts w:eastAsia="Calibri"/>
          <w:lang w:eastAsia="en-US"/>
        </w:rPr>
        <w:t>.</w:t>
      </w:r>
    </w:p>
    <w:p w14:paraId="4F024A50" w14:textId="77777777" w:rsidR="00A30967" w:rsidRPr="00680425" w:rsidRDefault="00A30967" w:rsidP="00A30967">
      <w:pPr>
        <w:spacing w:after="200" w:line="312" w:lineRule="auto"/>
        <w:ind w:left="720" w:firstLine="432"/>
        <w:contextualSpacing/>
        <w:jc w:val="both"/>
        <w:rPr>
          <w:rFonts w:eastAsia="Calibri"/>
          <w:lang w:eastAsia="en-US"/>
        </w:rPr>
      </w:pPr>
    </w:p>
    <w:p w14:paraId="25E9CDF5" w14:textId="77777777" w:rsidR="00A30967" w:rsidRPr="00680425" w:rsidRDefault="00A30967" w:rsidP="00A30967">
      <w:pPr>
        <w:numPr>
          <w:ilvl w:val="0"/>
          <w:numId w:val="48"/>
        </w:numPr>
        <w:spacing w:after="200" w:line="312" w:lineRule="auto"/>
        <w:contextualSpacing/>
        <w:jc w:val="both"/>
        <w:rPr>
          <w:rFonts w:eastAsia="Calibri"/>
          <w:b/>
          <w:i/>
          <w:lang w:eastAsia="en-US"/>
        </w:rPr>
      </w:pPr>
      <w:r w:rsidRPr="00680425">
        <w:rPr>
          <w:rFonts w:eastAsia="Calibri"/>
          <w:b/>
          <w:i/>
          <w:lang w:eastAsia="en-US"/>
        </w:rPr>
        <w:t>Otrzymywanie korespondencji z sądu (doręczenia elektroniczne) przez wnioskodawców inicjujących postepowanie drogą elektroniczną.</w:t>
      </w:r>
    </w:p>
    <w:p w14:paraId="158F0341" w14:textId="709046E2"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lang w:eastAsia="en-US"/>
        </w:rPr>
        <w:t xml:space="preserve">Jest to usługa oferowana przez system SOWKW i aplikację branżową, dostępną </w:t>
      </w:r>
      <w:r w:rsidRPr="00BC54A0">
        <w:rPr>
          <w:rFonts w:eastAsia="Calibri"/>
          <w:lang w:eastAsia="en-US"/>
        </w:rPr>
        <w:t xml:space="preserve">pod adresem https://branzowa-ekw.ms.gov.pl/. Dotyczy komorników sądowych </w:t>
      </w:r>
      <w:r w:rsidRPr="00680425">
        <w:rPr>
          <w:rFonts w:eastAsia="Calibri"/>
          <w:lang w:eastAsia="en-US"/>
        </w:rPr>
        <w:t>występujących jako wnioskodawcy naczelników urzędów skarbowych. Korespondencja z sądu dostarczana jest elektroniczne na konta w systemie EKW.</w:t>
      </w:r>
    </w:p>
    <w:p w14:paraId="2A7C8086" w14:textId="77777777" w:rsidR="00A30967" w:rsidRPr="00680425" w:rsidRDefault="00A30967" w:rsidP="00A30967">
      <w:pPr>
        <w:spacing w:after="200" w:line="312" w:lineRule="auto"/>
        <w:ind w:left="720" w:firstLine="432"/>
        <w:contextualSpacing/>
        <w:jc w:val="both"/>
        <w:rPr>
          <w:rFonts w:eastAsia="Calibri"/>
          <w:lang w:eastAsia="en-US"/>
        </w:rPr>
      </w:pPr>
    </w:p>
    <w:p w14:paraId="055B5918" w14:textId="77777777" w:rsidR="00A30967" w:rsidRPr="00680425" w:rsidRDefault="00A30967" w:rsidP="00A30967">
      <w:pPr>
        <w:numPr>
          <w:ilvl w:val="0"/>
          <w:numId w:val="48"/>
        </w:numPr>
        <w:spacing w:after="200" w:line="312" w:lineRule="auto"/>
        <w:contextualSpacing/>
        <w:jc w:val="both"/>
        <w:rPr>
          <w:rFonts w:eastAsia="Calibri"/>
          <w:b/>
          <w:i/>
          <w:lang w:eastAsia="en-US"/>
        </w:rPr>
      </w:pPr>
      <w:r w:rsidRPr="00680425">
        <w:rPr>
          <w:rFonts w:eastAsia="Calibri"/>
          <w:b/>
          <w:i/>
          <w:lang w:eastAsia="en-US"/>
        </w:rPr>
        <w:t xml:space="preserve">Weryfikacja danych z działu I-O księgi wieczystej z danymi zawartymi w ZSIN. </w:t>
      </w:r>
    </w:p>
    <w:p w14:paraId="22CADDAA" w14:textId="1A1F40BD" w:rsidR="0079158F" w:rsidRDefault="00A30967" w:rsidP="00106FC3">
      <w:pPr>
        <w:spacing w:after="200" w:line="312" w:lineRule="auto"/>
        <w:ind w:left="720" w:firstLine="432"/>
        <w:contextualSpacing/>
        <w:jc w:val="both"/>
        <w:rPr>
          <w:rFonts w:eastAsia="Calibri"/>
          <w:lang w:eastAsia="en-US"/>
        </w:rPr>
      </w:pPr>
      <w:r w:rsidRPr="00680425">
        <w:rPr>
          <w:rFonts w:eastAsia="Calibri"/>
          <w:lang w:eastAsia="en-US"/>
        </w:rPr>
        <w:t>Jest to usługa oferowana przez system SOWKW. Sąd może ręcznie zweryfikować dane ze o oznaczeniu nieruchomości wskazanej księgi wieczystej z danymi w systemie ZSIN. Usługa jest niewykorzystywana z powodu niezapełnienia bazy danych ZSIN (brak podłączenia baz danych ewidencji gruntów i budynków).</w:t>
      </w:r>
    </w:p>
    <w:p w14:paraId="3C0346E3" w14:textId="77777777" w:rsidR="00106FC3" w:rsidRDefault="00106FC3" w:rsidP="00106FC3">
      <w:pPr>
        <w:spacing w:after="200" w:line="312" w:lineRule="auto"/>
        <w:ind w:left="720" w:firstLine="432"/>
        <w:contextualSpacing/>
        <w:jc w:val="both"/>
        <w:rPr>
          <w:rFonts w:eastAsia="Calibri"/>
          <w:lang w:eastAsia="en-US"/>
        </w:rPr>
      </w:pPr>
    </w:p>
    <w:p w14:paraId="51B8073E" w14:textId="06342940" w:rsidR="00106FC3" w:rsidRPr="00106FC3" w:rsidRDefault="00106FC3" w:rsidP="00106FC3">
      <w:pPr>
        <w:spacing w:after="200" w:line="312" w:lineRule="auto"/>
        <w:ind w:firstLine="360"/>
        <w:contextualSpacing/>
        <w:jc w:val="both"/>
        <w:rPr>
          <w:rFonts w:eastAsia="Calibri"/>
          <w:b/>
          <w:bCs/>
          <w:lang w:eastAsia="en-US"/>
        </w:rPr>
      </w:pPr>
      <w:r w:rsidRPr="00106FC3">
        <w:rPr>
          <w:rFonts w:eastAsia="Calibri"/>
          <w:b/>
          <w:bCs/>
          <w:lang w:eastAsia="en-US"/>
        </w:rPr>
        <w:t>Od października 2019 r.</w:t>
      </w:r>
    </w:p>
    <w:p w14:paraId="6B92643F" w14:textId="035A700B" w:rsidR="000F2ABF" w:rsidRPr="00106FC3" w:rsidRDefault="000F2ABF" w:rsidP="00106FC3">
      <w:pPr>
        <w:numPr>
          <w:ilvl w:val="0"/>
          <w:numId w:val="48"/>
        </w:numPr>
        <w:spacing w:after="200" w:line="312" w:lineRule="auto"/>
        <w:contextualSpacing/>
        <w:jc w:val="both"/>
        <w:rPr>
          <w:rFonts w:eastAsia="Calibri"/>
          <w:b/>
          <w:i/>
          <w:lang w:eastAsia="en-US"/>
        </w:rPr>
      </w:pPr>
      <w:r w:rsidRPr="00106FC3">
        <w:rPr>
          <w:rFonts w:eastAsia="Calibri"/>
          <w:b/>
          <w:i/>
          <w:lang w:eastAsia="en-US"/>
        </w:rPr>
        <w:t>Nowy Serwer Wydruku.</w:t>
      </w:r>
    </w:p>
    <w:p w14:paraId="3F88F983" w14:textId="6B4C9AA4" w:rsidR="000F2ABF" w:rsidRDefault="000F2ABF" w:rsidP="00A56755">
      <w:pPr>
        <w:spacing w:after="200" w:line="312" w:lineRule="auto"/>
        <w:ind w:left="720" w:firstLine="696"/>
        <w:contextualSpacing/>
        <w:jc w:val="both"/>
        <w:rPr>
          <w:rFonts w:eastAsia="Calibri"/>
          <w:bCs/>
          <w:iCs/>
          <w:lang w:eastAsia="en-US"/>
        </w:rPr>
      </w:pPr>
      <w:r w:rsidRPr="00106FC3">
        <w:rPr>
          <w:rFonts w:eastAsia="Calibri"/>
          <w:bCs/>
          <w:iCs/>
          <w:lang w:eastAsia="en-US"/>
        </w:rPr>
        <w:t>Jest to całkowicie od nowa napisany komponent, który wizualizuje i wysyła do drukarek wszelkie wydruki żądane z Systemu przez Użytkowników.</w:t>
      </w:r>
    </w:p>
    <w:p w14:paraId="74D587E0" w14:textId="77777777" w:rsidR="00435A56" w:rsidRPr="00106FC3" w:rsidRDefault="00435A56" w:rsidP="00106FC3">
      <w:pPr>
        <w:spacing w:after="200" w:line="312" w:lineRule="auto"/>
        <w:ind w:left="720"/>
        <w:contextualSpacing/>
        <w:jc w:val="both"/>
        <w:rPr>
          <w:rFonts w:eastAsia="Calibri"/>
          <w:bCs/>
          <w:iCs/>
          <w:lang w:eastAsia="en-US"/>
        </w:rPr>
      </w:pPr>
    </w:p>
    <w:p w14:paraId="5903E97F" w14:textId="27D8BA4B" w:rsidR="000F2ABF" w:rsidRPr="00106FC3" w:rsidRDefault="000F2ABF" w:rsidP="00106FC3">
      <w:pPr>
        <w:numPr>
          <w:ilvl w:val="0"/>
          <w:numId w:val="48"/>
        </w:numPr>
        <w:spacing w:after="200" w:line="312" w:lineRule="auto"/>
        <w:contextualSpacing/>
        <w:jc w:val="both"/>
        <w:rPr>
          <w:rFonts w:eastAsia="Calibri"/>
          <w:b/>
          <w:i/>
          <w:lang w:eastAsia="en-US"/>
        </w:rPr>
      </w:pPr>
      <w:r w:rsidRPr="00106FC3">
        <w:rPr>
          <w:rFonts w:eastAsia="Calibri"/>
          <w:b/>
          <w:i/>
          <w:lang w:eastAsia="en-US"/>
        </w:rPr>
        <w:t>PKI – Portal Użytkowników Branżowych.</w:t>
      </w:r>
    </w:p>
    <w:p w14:paraId="406F99CD" w14:textId="3ECA97C8" w:rsidR="000F2ABF" w:rsidRDefault="000F2ABF" w:rsidP="00A56755">
      <w:pPr>
        <w:spacing w:after="200" w:line="312" w:lineRule="auto"/>
        <w:ind w:left="720" w:firstLine="696"/>
        <w:contextualSpacing/>
        <w:jc w:val="both"/>
        <w:rPr>
          <w:rFonts w:eastAsia="Calibri"/>
          <w:bCs/>
          <w:iCs/>
          <w:lang w:eastAsia="en-US"/>
        </w:rPr>
      </w:pPr>
      <w:r w:rsidRPr="00106FC3">
        <w:rPr>
          <w:rFonts w:eastAsia="Calibri"/>
          <w:bCs/>
          <w:iCs/>
          <w:lang w:eastAsia="en-US"/>
        </w:rPr>
        <w:t>Jest co całkowicie nowy komponent w postaci serwisu internetowego zapewniający uczestnikom postępowania wieczystoksięgowego zarzadzanie swoim PKI służącym do czynności w Systemie.</w:t>
      </w:r>
    </w:p>
    <w:p w14:paraId="7D2DB3C9" w14:textId="77777777" w:rsidR="00435A56" w:rsidRPr="00106FC3" w:rsidRDefault="00435A56" w:rsidP="00106FC3">
      <w:pPr>
        <w:spacing w:after="200" w:line="312" w:lineRule="auto"/>
        <w:ind w:left="720"/>
        <w:contextualSpacing/>
        <w:jc w:val="both"/>
        <w:rPr>
          <w:rFonts w:eastAsia="Calibri"/>
          <w:bCs/>
          <w:iCs/>
          <w:lang w:eastAsia="en-US"/>
        </w:rPr>
      </w:pPr>
    </w:p>
    <w:p w14:paraId="60270EBE" w14:textId="310B9843" w:rsidR="000F2ABF" w:rsidRPr="00106FC3" w:rsidRDefault="000F2ABF" w:rsidP="00106FC3">
      <w:pPr>
        <w:numPr>
          <w:ilvl w:val="0"/>
          <w:numId w:val="48"/>
        </w:numPr>
        <w:spacing w:after="200" w:line="312" w:lineRule="auto"/>
        <w:contextualSpacing/>
        <w:jc w:val="both"/>
        <w:rPr>
          <w:rFonts w:eastAsia="Calibri"/>
          <w:b/>
          <w:i/>
          <w:lang w:eastAsia="en-US"/>
        </w:rPr>
      </w:pPr>
      <w:r w:rsidRPr="00106FC3">
        <w:rPr>
          <w:rFonts w:eastAsia="Calibri"/>
          <w:b/>
          <w:i/>
          <w:lang w:eastAsia="en-US"/>
        </w:rPr>
        <w:t xml:space="preserve">System Centralnego </w:t>
      </w:r>
      <w:r w:rsidR="00106FC3">
        <w:rPr>
          <w:rFonts w:eastAsia="Calibri"/>
          <w:b/>
          <w:i/>
          <w:lang w:eastAsia="en-US"/>
        </w:rPr>
        <w:t>W</w:t>
      </w:r>
      <w:r w:rsidRPr="00106FC3">
        <w:rPr>
          <w:rFonts w:eastAsia="Calibri"/>
          <w:b/>
          <w:i/>
          <w:lang w:eastAsia="en-US"/>
        </w:rPr>
        <w:t>ydruku.</w:t>
      </w:r>
    </w:p>
    <w:p w14:paraId="6F5B0676" w14:textId="4A2559ED" w:rsidR="000F2ABF" w:rsidRPr="00106FC3" w:rsidRDefault="000F2ABF" w:rsidP="00A56755">
      <w:pPr>
        <w:spacing w:after="200" w:line="312" w:lineRule="auto"/>
        <w:ind w:left="720" w:firstLine="696"/>
        <w:contextualSpacing/>
        <w:jc w:val="both"/>
        <w:rPr>
          <w:rFonts w:eastAsia="Calibri"/>
          <w:bCs/>
          <w:iCs/>
          <w:lang w:eastAsia="en-US"/>
        </w:rPr>
      </w:pPr>
      <w:r w:rsidRPr="00106FC3">
        <w:rPr>
          <w:rFonts w:eastAsia="Calibri"/>
          <w:bCs/>
          <w:iCs/>
          <w:lang w:eastAsia="en-US"/>
        </w:rPr>
        <w:t xml:space="preserve">Jest to całkowicie nowy System informatyczny, który służy do centralnej obsługi </w:t>
      </w:r>
      <w:r w:rsidR="00106FC3" w:rsidRPr="00106FC3">
        <w:rPr>
          <w:rFonts w:eastAsia="Calibri"/>
          <w:bCs/>
          <w:iCs/>
          <w:lang w:eastAsia="en-US"/>
        </w:rPr>
        <w:t>korespondencji drukowanej z WKW. Druk fizycznie odbywa się w wyspecjalizowanych Centrach Obsługi Druku.</w:t>
      </w:r>
    </w:p>
    <w:p w14:paraId="01A14304" w14:textId="77777777" w:rsidR="00750023" w:rsidRDefault="00750023" w:rsidP="00A30967">
      <w:pPr>
        <w:spacing w:line="276" w:lineRule="auto"/>
        <w:ind w:firstLine="432"/>
        <w:jc w:val="both"/>
        <w:rPr>
          <w:rFonts w:eastAsia="Calibri"/>
          <w:b/>
          <w:bCs/>
        </w:rPr>
      </w:pPr>
    </w:p>
    <w:p w14:paraId="66C73791" w14:textId="7A2DB762" w:rsidR="00A30967" w:rsidRPr="00750023" w:rsidRDefault="004D3E83" w:rsidP="00A30967">
      <w:pPr>
        <w:spacing w:line="276" w:lineRule="auto"/>
        <w:ind w:firstLine="432"/>
        <w:jc w:val="both"/>
        <w:rPr>
          <w:rFonts w:eastAsia="Calibri"/>
          <w:b/>
          <w:bCs/>
        </w:rPr>
      </w:pPr>
      <w:r w:rsidRPr="00750023">
        <w:rPr>
          <w:rFonts w:eastAsia="Calibri"/>
          <w:b/>
          <w:bCs/>
        </w:rPr>
        <w:t xml:space="preserve">Od </w:t>
      </w:r>
      <w:r w:rsidR="00047214">
        <w:rPr>
          <w:rFonts w:eastAsia="Calibri"/>
          <w:b/>
          <w:bCs/>
        </w:rPr>
        <w:t>sierpnia</w:t>
      </w:r>
      <w:r w:rsidRPr="00750023">
        <w:rPr>
          <w:rFonts w:eastAsia="Calibri"/>
          <w:b/>
          <w:bCs/>
        </w:rPr>
        <w:t xml:space="preserve"> 202</w:t>
      </w:r>
      <w:r w:rsidR="00047214">
        <w:rPr>
          <w:rFonts w:eastAsia="Calibri"/>
          <w:b/>
          <w:bCs/>
        </w:rPr>
        <w:t>1</w:t>
      </w:r>
      <w:r w:rsidRPr="00750023">
        <w:rPr>
          <w:rFonts w:eastAsia="Calibri"/>
          <w:b/>
          <w:bCs/>
        </w:rPr>
        <w:t xml:space="preserve"> r.</w:t>
      </w:r>
    </w:p>
    <w:p w14:paraId="1A218FA8" w14:textId="05B4C1BA" w:rsidR="004D3E83" w:rsidRPr="00E5147E" w:rsidRDefault="00E5147E" w:rsidP="004D3E83">
      <w:pPr>
        <w:pStyle w:val="Akapitzlist"/>
        <w:numPr>
          <w:ilvl w:val="0"/>
          <w:numId w:val="48"/>
        </w:numPr>
        <w:jc w:val="both"/>
        <w:rPr>
          <w:rFonts w:ascii="Times New Roman" w:eastAsia="Calibri" w:hAnsi="Times New Roman" w:cs="Times New Roman"/>
          <w:b/>
          <w:bCs/>
          <w:sz w:val="24"/>
          <w:szCs w:val="24"/>
        </w:rPr>
      </w:pPr>
      <w:r w:rsidRPr="00E5147E">
        <w:rPr>
          <w:rFonts w:ascii="Times New Roman" w:eastAsia="Calibri" w:hAnsi="Times New Roman" w:cs="Times New Roman"/>
          <w:b/>
          <w:bCs/>
          <w:sz w:val="24"/>
          <w:szCs w:val="24"/>
        </w:rPr>
        <w:lastRenderedPageBreak/>
        <w:t>UPER – System monitorujący procesy SOWKW</w:t>
      </w:r>
    </w:p>
    <w:p w14:paraId="0278A662" w14:textId="77777777" w:rsidR="00E5147E" w:rsidRPr="00E5147E" w:rsidRDefault="00E5147E" w:rsidP="00E5147E">
      <w:pPr>
        <w:pStyle w:val="Akapitzlist"/>
        <w:jc w:val="both"/>
        <w:rPr>
          <w:rFonts w:ascii="Times New Roman" w:eastAsia="Calibri" w:hAnsi="Times New Roman" w:cs="Times New Roman"/>
          <w:sz w:val="24"/>
          <w:szCs w:val="24"/>
        </w:rPr>
      </w:pPr>
    </w:p>
    <w:p w14:paraId="3C67FE19" w14:textId="72F4A569" w:rsidR="00E5147E" w:rsidRPr="004E5E31" w:rsidRDefault="00E5147E" w:rsidP="004E5E31">
      <w:pPr>
        <w:ind w:left="360" w:firstLine="708"/>
        <w:jc w:val="both"/>
        <w:rPr>
          <w:rFonts w:eastAsia="Calibri"/>
        </w:rPr>
      </w:pPr>
      <w:r w:rsidRPr="004E5E31">
        <w:rPr>
          <w:rFonts w:eastAsia="Calibri"/>
        </w:rPr>
        <w:t>Jest to platforma analizy statystycznej pracy SOWKW oparta o mechanizmy monitorujące procesy użytkownika.</w:t>
      </w:r>
    </w:p>
    <w:p w14:paraId="581DE5C2" w14:textId="6649092F" w:rsidR="00047214" w:rsidRPr="00047214" w:rsidRDefault="00A30967" w:rsidP="00047214">
      <w:pPr>
        <w:pStyle w:val="Akapitzlist"/>
        <w:keepNext/>
        <w:numPr>
          <w:ilvl w:val="0"/>
          <w:numId w:val="48"/>
        </w:numPr>
        <w:spacing w:before="240" w:after="60"/>
        <w:jc w:val="both"/>
        <w:outlineLvl w:val="1"/>
        <w:rPr>
          <w:rFonts w:ascii="Times New Roman" w:hAnsi="Times New Roman" w:cs="Times New Roman"/>
          <w:b/>
          <w:bCs/>
          <w:iCs/>
          <w:sz w:val="24"/>
          <w:szCs w:val="24"/>
          <w:lang w:val="x-none" w:eastAsia="x-none"/>
        </w:rPr>
      </w:pPr>
      <w:bookmarkStart w:id="40" w:name="_Toc452977420"/>
      <w:bookmarkStart w:id="41" w:name="_Toc478045321"/>
      <w:r w:rsidRPr="00047214">
        <w:rPr>
          <w:rFonts w:ascii="Times New Roman" w:hAnsi="Times New Roman" w:cs="Times New Roman"/>
          <w:b/>
          <w:bCs/>
          <w:iCs/>
          <w:sz w:val="24"/>
          <w:szCs w:val="24"/>
          <w:lang w:val="x-none" w:eastAsia="x-none"/>
        </w:rPr>
        <w:t>Elektroniczne postępowanie wieczystoksięgowe</w:t>
      </w:r>
      <w:bookmarkEnd w:id="40"/>
      <w:bookmarkEnd w:id="41"/>
    </w:p>
    <w:p w14:paraId="6CE070BF" w14:textId="77777777" w:rsidR="00A30967" w:rsidRPr="00680425" w:rsidRDefault="00A30967" w:rsidP="00A30967">
      <w:pPr>
        <w:spacing w:after="200" w:line="312" w:lineRule="auto"/>
        <w:ind w:firstLine="432"/>
        <w:contextualSpacing/>
        <w:jc w:val="both"/>
        <w:rPr>
          <w:rFonts w:eastAsia="Calibri"/>
          <w:lang w:eastAsia="en-US"/>
        </w:rPr>
      </w:pPr>
      <w:r w:rsidRPr="00680425">
        <w:rPr>
          <w:rFonts w:eastAsia="Calibri"/>
          <w:lang w:eastAsia="en-US"/>
        </w:rPr>
        <w:t xml:space="preserve">Przepisy dot. elektronicznego postepowania wieczystoksięgowego weszły w życie 1 lipca 2016 r. Od tego dnia notariusze, komornicy sądowi oraz naczelnicy urzędów skarbowych składają wnioski o wpis w księdze wieczystej wyłącznie za pośrednictwem systemu EKW, z użyciem aplikacji branżowej. </w:t>
      </w:r>
    </w:p>
    <w:p w14:paraId="795232E3" w14:textId="3877EA49" w:rsidR="00A30967" w:rsidRPr="00680425" w:rsidRDefault="00A30967" w:rsidP="00A30967">
      <w:pPr>
        <w:spacing w:line="276" w:lineRule="auto"/>
        <w:ind w:firstLine="432"/>
        <w:jc w:val="both"/>
        <w:rPr>
          <w:rFonts w:eastAsia="Calibri"/>
        </w:rPr>
      </w:pPr>
      <w:r w:rsidRPr="00680425">
        <w:t xml:space="preserve">W zakresie </w:t>
      </w:r>
      <w:r w:rsidR="00F65FDE" w:rsidRPr="00680425">
        <w:t>EPW</w:t>
      </w:r>
      <w:r w:rsidRPr="00680425">
        <w:t xml:space="preserve"> aplikacja branżowa </w:t>
      </w:r>
      <w:r w:rsidRPr="00680425">
        <w:rPr>
          <w:rFonts w:eastAsia="Calibri"/>
        </w:rPr>
        <w:t>umożliwia:</w:t>
      </w:r>
    </w:p>
    <w:p w14:paraId="6177370F" w14:textId="77777777" w:rsidR="00A30967" w:rsidRPr="00680425" w:rsidRDefault="00A30967" w:rsidP="00A30967">
      <w:pPr>
        <w:numPr>
          <w:ilvl w:val="0"/>
          <w:numId w:val="49"/>
        </w:numPr>
        <w:spacing w:line="276" w:lineRule="auto"/>
        <w:jc w:val="both"/>
        <w:rPr>
          <w:rFonts w:eastAsia="Calibri"/>
        </w:rPr>
      </w:pPr>
      <w:r w:rsidRPr="00680425">
        <w:rPr>
          <w:rFonts w:eastAsia="Calibri"/>
        </w:rPr>
        <w:t>przygotowanie, przy użyciu interaktywnych formularzy, wniosku o wpis w księdze wieczystej lub wniosku o założenie księgi wieczystej;</w:t>
      </w:r>
    </w:p>
    <w:p w14:paraId="35881962" w14:textId="77777777" w:rsidR="00A30967" w:rsidRPr="00680425" w:rsidRDefault="00A30967" w:rsidP="00A30967">
      <w:pPr>
        <w:numPr>
          <w:ilvl w:val="0"/>
          <w:numId w:val="49"/>
        </w:numPr>
        <w:spacing w:line="276" w:lineRule="auto"/>
        <w:jc w:val="both"/>
        <w:rPr>
          <w:rFonts w:eastAsia="Calibri"/>
        </w:rPr>
      </w:pPr>
      <w:r w:rsidRPr="00680425">
        <w:rPr>
          <w:rFonts w:eastAsia="Calibri"/>
        </w:rPr>
        <w:t>wykonanie importu wniosku roboczego przygotowanego w innym systemie (np. w oprogramowaniu stosowanych w kancelarii notarialnej);</w:t>
      </w:r>
    </w:p>
    <w:p w14:paraId="4142A3C3" w14:textId="77777777" w:rsidR="00A30967" w:rsidRPr="00680425" w:rsidRDefault="00A30967" w:rsidP="00A30967">
      <w:pPr>
        <w:numPr>
          <w:ilvl w:val="0"/>
          <w:numId w:val="49"/>
        </w:numPr>
        <w:spacing w:line="276" w:lineRule="auto"/>
        <w:jc w:val="both"/>
        <w:rPr>
          <w:rFonts w:eastAsia="Calibri"/>
        </w:rPr>
      </w:pPr>
      <w:r w:rsidRPr="00680425">
        <w:rPr>
          <w:rFonts w:eastAsia="Calibri"/>
        </w:rPr>
        <w:t>przeglądanie wniosków roboczych;</w:t>
      </w:r>
    </w:p>
    <w:p w14:paraId="34913D8B" w14:textId="77777777" w:rsidR="00A30967" w:rsidRPr="00680425" w:rsidRDefault="00A30967" w:rsidP="00A30967">
      <w:pPr>
        <w:numPr>
          <w:ilvl w:val="0"/>
          <w:numId w:val="49"/>
        </w:numPr>
        <w:spacing w:line="276" w:lineRule="auto"/>
        <w:jc w:val="both"/>
        <w:rPr>
          <w:rFonts w:eastAsia="Calibri"/>
        </w:rPr>
      </w:pPr>
      <w:r w:rsidRPr="00680425">
        <w:rPr>
          <w:rFonts w:eastAsia="Calibri"/>
        </w:rPr>
        <w:t>składanie wniosków opatrzonych kwalifikowanym podpisem elektronicznym;</w:t>
      </w:r>
    </w:p>
    <w:p w14:paraId="42F2BED5" w14:textId="77777777" w:rsidR="00A30967" w:rsidRPr="00680425" w:rsidRDefault="00A30967" w:rsidP="00A30967">
      <w:pPr>
        <w:numPr>
          <w:ilvl w:val="0"/>
          <w:numId w:val="49"/>
        </w:numPr>
        <w:spacing w:line="276" w:lineRule="auto"/>
        <w:jc w:val="both"/>
        <w:rPr>
          <w:rFonts w:eastAsia="Calibri"/>
        </w:rPr>
      </w:pPr>
      <w:r w:rsidRPr="00680425">
        <w:rPr>
          <w:rFonts w:eastAsia="Calibri"/>
        </w:rPr>
        <w:t>przeglądanie wniosków złożonych w Rep.C i uzyskiwanie o nich informacji;</w:t>
      </w:r>
    </w:p>
    <w:p w14:paraId="758FDA33" w14:textId="77777777" w:rsidR="00A30967" w:rsidRPr="00680425" w:rsidRDefault="00A30967" w:rsidP="00A30967">
      <w:pPr>
        <w:numPr>
          <w:ilvl w:val="0"/>
          <w:numId w:val="49"/>
        </w:numPr>
        <w:spacing w:line="276" w:lineRule="auto"/>
        <w:jc w:val="both"/>
        <w:rPr>
          <w:rFonts w:eastAsia="Calibri"/>
        </w:rPr>
      </w:pPr>
      <w:r w:rsidRPr="00680425">
        <w:rPr>
          <w:rFonts w:eastAsia="Calibri"/>
        </w:rPr>
        <w:t>przeglądanie powiadomień o rejestracji wniosku w Rep.C. oraz w DzKw w systemie SOWKW;</w:t>
      </w:r>
    </w:p>
    <w:p w14:paraId="2AB2DB27" w14:textId="77777777" w:rsidR="00A30967" w:rsidRPr="00680425" w:rsidRDefault="00A30967" w:rsidP="00A30967">
      <w:pPr>
        <w:numPr>
          <w:ilvl w:val="0"/>
          <w:numId w:val="49"/>
        </w:numPr>
        <w:spacing w:line="276" w:lineRule="auto"/>
        <w:jc w:val="both"/>
        <w:rPr>
          <w:rFonts w:eastAsia="Calibri"/>
        </w:rPr>
      </w:pPr>
      <w:r w:rsidRPr="00680425">
        <w:rPr>
          <w:rFonts w:eastAsia="Calibri"/>
        </w:rPr>
        <w:t>przeglądanie korespondencji (dla komornika i naczelnika urzędu skarbowego).</w:t>
      </w:r>
    </w:p>
    <w:p w14:paraId="2A8E2E20" w14:textId="77777777" w:rsidR="00A30967" w:rsidRPr="00680425" w:rsidRDefault="00A30967" w:rsidP="00A30967">
      <w:pPr>
        <w:spacing w:line="276" w:lineRule="auto"/>
        <w:ind w:firstLine="432"/>
        <w:jc w:val="both"/>
      </w:pPr>
      <w:r w:rsidRPr="00680425">
        <w:t xml:space="preserve">Złożony wniosek, podpisany kwalifikowanym podpisem elektronicznym, jest zamieszczany w Rep.C. Chwila rejestracji wniosku w Rep.C jest, zgodnie z przepisami ustawowymi, chwilą wpływu wniosku do sądu. </w:t>
      </w:r>
    </w:p>
    <w:p w14:paraId="2B8C5BFD" w14:textId="77777777" w:rsidR="00A30967" w:rsidRPr="00680425" w:rsidRDefault="00A30967" w:rsidP="00A30967">
      <w:pPr>
        <w:spacing w:line="276" w:lineRule="auto"/>
        <w:ind w:firstLine="432"/>
        <w:jc w:val="both"/>
      </w:pPr>
      <w:r w:rsidRPr="00680425">
        <w:t>Użytkownik otrzymuje za swoje konto w systemie EKW powiadomienie o rejestracji wniosku w Repertorium Centralnym.</w:t>
      </w:r>
    </w:p>
    <w:p w14:paraId="42B1D4FF" w14:textId="6F2DB0E2" w:rsidR="00A30967" w:rsidRPr="00680425" w:rsidRDefault="00A30967" w:rsidP="00A30967">
      <w:pPr>
        <w:spacing w:line="276" w:lineRule="auto"/>
        <w:ind w:firstLine="432"/>
        <w:jc w:val="both"/>
      </w:pPr>
      <w:r w:rsidRPr="00680425">
        <w:t xml:space="preserve">Z chwilą rejestracji wniosku w Rep.C zamieszczane są wzmianki w </w:t>
      </w:r>
      <w:r w:rsidR="00F65FDE" w:rsidRPr="00680425">
        <w:t>CBDKW</w:t>
      </w:r>
      <w:r w:rsidRPr="00680425">
        <w:t xml:space="preserve"> w księgach wieczystych, których dotyczy wniosek. </w:t>
      </w:r>
    </w:p>
    <w:p w14:paraId="3B451D8B" w14:textId="77777777" w:rsidR="00A30967" w:rsidRPr="00680425" w:rsidRDefault="00A30967" w:rsidP="00A30967">
      <w:pPr>
        <w:spacing w:line="276" w:lineRule="auto"/>
        <w:ind w:firstLine="432"/>
        <w:jc w:val="both"/>
      </w:pPr>
      <w:r w:rsidRPr="00680425">
        <w:t xml:space="preserve">Niezwłocznie po rejestracji wniosku jest on kierowany do sądów, w których właściwości są księgi wieczyste, których wniosek dotyczy. Sądy te wyznaczane są automatycznie (dla wniosków o wpis w istniejących księgach) lub wskazane przez użytkownika (dla wniosków o założenie księgi wieczystej). W systemach SOWKW funkcjonujących w tych sądach rejestrowane są pozycje DzKw, powiązane z wnioskiem elektronicznym zarejestrowanym w repertorium centralnym. Użytkownik otrzymuje powiadomienie o zarejestrowaniu wniosku we właściwych sądach wraz z numerami DzKw pod którymi został zarejestrowany. </w:t>
      </w:r>
    </w:p>
    <w:p w14:paraId="658B2E57" w14:textId="69FC52BF" w:rsidR="00A30967" w:rsidRPr="00680425" w:rsidRDefault="00A30967" w:rsidP="00A30967">
      <w:pPr>
        <w:spacing w:line="276" w:lineRule="auto"/>
        <w:ind w:firstLine="432"/>
        <w:jc w:val="both"/>
      </w:pPr>
      <w:r w:rsidRPr="00680425">
        <w:t>Dalsza obsługa wniosku odbywa się w systemie SOWKW, przy czym sam wniosek, wraz z ew. załącznikami elektronicznymi, jest dostępny w Rep.C.</w:t>
      </w:r>
    </w:p>
    <w:p w14:paraId="277DBF6F" w14:textId="77777777" w:rsidR="00A30967" w:rsidRPr="00680425" w:rsidRDefault="00A30967" w:rsidP="00A30967">
      <w:pPr>
        <w:spacing w:line="276" w:lineRule="auto"/>
        <w:ind w:firstLine="432"/>
        <w:jc w:val="both"/>
      </w:pPr>
    </w:p>
    <w:p w14:paraId="1E25DA85" w14:textId="623B31A7" w:rsidR="00A30967" w:rsidRPr="00680425" w:rsidRDefault="00A30967" w:rsidP="00A30967">
      <w:pPr>
        <w:spacing w:line="276" w:lineRule="auto"/>
        <w:ind w:firstLine="432"/>
        <w:jc w:val="both"/>
      </w:pPr>
      <w:r w:rsidRPr="00680425">
        <w:t>E</w:t>
      </w:r>
      <w:r w:rsidR="00EB7B39">
        <w:t>PW</w:t>
      </w:r>
      <w:r w:rsidRPr="00680425">
        <w:t xml:space="preserve"> wiąże się także z doręczeniami elektronicznymi. Wnioskodawca może, za pośrednictwem notariusza, wyrazić wolę, aby zawiadomienia o wpisie w księdze wieczystej nie były mu doręczane w ogóle lub były doręczane za pośrednictwem systemu EKW. W tym ostatnim przypadku zawiadomienie jest doręczane na konto użytkownika w systemie EKW, </w:t>
      </w:r>
      <w:r w:rsidRPr="00680425">
        <w:lastRenderedPageBreak/>
        <w:t>uwierzytelniane za pomocą profilu zaufanego e-Puap. Użytkownik uzyskuje wtedy także prawo do otrzymywania informacji o sprawie na swoje kont</w:t>
      </w:r>
      <w:r w:rsidR="00DD3C21">
        <w:t>o.</w:t>
      </w:r>
    </w:p>
    <w:p w14:paraId="2D3CE7F3" w14:textId="77777777" w:rsidR="00A30967" w:rsidRPr="00680425" w:rsidRDefault="00A30967" w:rsidP="00A30967">
      <w:pPr>
        <w:spacing w:line="276" w:lineRule="auto"/>
        <w:ind w:firstLine="432"/>
        <w:jc w:val="both"/>
      </w:pPr>
      <w:r w:rsidRPr="00680425">
        <w:t>Jeżeli wnioskodawcą jest komornik sądowy lub naczelnik urzędu skarbowego, zawiadomienia o wpisie są doręczane elektronicznie na jego konto w systemie EKW. Pisma sądowe, w szczególności wezwanie o uzupełnienie braków we wniosku, także doręczane są elektronicznie na konto wnioskodawcy – komornika lub naczelnika urzędu skarbowego.</w:t>
      </w:r>
    </w:p>
    <w:p w14:paraId="149B21A2"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42" w:name="_Toc452977421"/>
      <w:bookmarkStart w:id="43" w:name="_Toc478045322"/>
      <w:r w:rsidRPr="00680425">
        <w:rPr>
          <w:b/>
          <w:bCs/>
          <w:iCs/>
          <w:lang w:val="x-none" w:eastAsia="x-none"/>
        </w:rPr>
        <w:t>Komunikacja z innymi systemami</w:t>
      </w:r>
      <w:bookmarkEnd w:id="42"/>
      <w:bookmarkEnd w:id="43"/>
      <w:r w:rsidRPr="00680425">
        <w:rPr>
          <w:b/>
          <w:bCs/>
          <w:iCs/>
          <w:lang w:val="x-none" w:eastAsia="x-none"/>
        </w:rPr>
        <w:t xml:space="preserve"> </w:t>
      </w:r>
    </w:p>
    <w:p w14:paraId="1E65FADA" w14:textId="77777777" w:rsidR="00A30967" w:rsidRPr="00680425" w:rsidRDefault="00A30967" w:rsidP="00A30967">
      <w:pPr>
        <w:spacing w:line="276" w:lineRule="auto"/>
        <w:ind w:firstLine="432"/>
        <w:jc w:val="both"/>
      </w:pPr>
      <w:r w:rsidRPr="00680425">
        <w:t>System EKW komunikuje się z innymi systemami centralnymi wymienionymi poniżej.</w:t>
      </w:r>
    </w:p>
    <w:p w14:paraId="49553D1C" w14:textId="77777777" w:rsidR="00A30967" w:rsidRPr="00680425" w:rsidRDefault="00A30967" w:rsidP="00A30967">
      <w:pPr>
        <w:spacing w:line="276" w:lineRule="auto"/>
        <w:ind w:firstLine="432"/>
        <w:jc w:val="both"/>
      </w:pPr>
    </w:p>
    <w:p w14:paraId="661632B0" w14:textId="77777777" w:rsidR="00A30967" w:rsidRPr="00680425" w:rsidRDefault="00A30967" w:rsidP="00A30967">
      <w:pPr>
        <w:spacing w:line="276" w:lineRule="auto"/>
        <w:ind w:firstLine="432"/>
        <w:jc w:val="both"/>
        <w:rPr>
          <w:b/>
        </w:rPr>
      </w:pPr>
      <w:r w:rsidRPr="00680425">
        <w:rPr>
          <w:b/>
        </w:rPr>
        <w:t>Zintegrowany System Informacji o Nieruchomościach</w:t>
      </w:r>
    </w:p>
    <w:p w14:paraId="7CA369C4" w14:textId="77777777" w:rsidR="00A30967" w:rsidRPr="00680425" w:rsidRDefault="00A30967" w:rsidP="00A30967">
      <w:pPr>
        <w:spacing w:line="276" w:lineRule="auto"/>
        <w:ind w:firstLine="432"/>
        <w:jc w:val="both"/>
      </w:pPr>
      <w:r w:rsidRPr="00680425">
        <w:t>System EKW współpracuje z systemem ZSIN w kilku aspektach. Pierwszy, to wymiana zawiadomień o zmianach danych pomiędzy sądami prowadzącymi księgi wieczyste a organami prowadzącymi ewidencję gruntów i budynków. System ZSIN pośredniczy w przekazywaniu zawiadomień.</w:t>
      </w:r>
    </w:p>
    <w:p w14:paraId="241D909F" w14:textId="77777777" w:rsidR="00A30967" w:rsidRPr="00680425" w:rsidRDefault="00A30967" w:rsidP="00A30967">
      <w:pPr>
        <w:spacing w:line="276" w:lineRule="auto"/>
        <w:ind w:firstLine="432"/>
        <w:jc w:val="both"/>
      </w:pPr>
      <w:r w:rsidRPr="00680425">
        <w:t xml:space="preserve">Drugi aspekt to umożliwienie automatycznej weryfikacji danych wpisywanych w księdze wieczystej z danymi przechowywanymi w EGiB. Dane są weryfikowane z repozytorium kopii zbiorów danych ewidencji gruntów i budynków prowadzonym w systemie ZSIN. Weryfikacja danych zostanie włączona po udostępnieniu przez ZSIN danych pochodzących ze wszystkich EGiB. </w:t>
      </w:r>
    </w:p>
    <w:p w14:paraId="1D41E686" w14:textId="77777777" w:rsidR="00A30967" w:rsidRPr="00680425" w:rsidRDefault="00A30967" w:rsidP="00A30967">
      <w:pPr>
        <w:spacing w:line="276" w:lineRule="auto"/>
        <w:ind w:firstLine="432"/>
        <w:jc w:val="both"/>
        <w:rPr>
          <w:b/>
        </w:rPr>
      </w:pPr>
    </w:p>
    <w:p w14:paraId="04357674" w14:textId="77777777" w:rsidR="00A30967" w:rsidRPr="00680425" w:rsidRDefault="00A30967" w:rsidP="00A30967">
      <w:pPr>
        <w:spacing w:line="276" w:lineRule="auto"/>
        <w:ind w:firstLine="432"/>
        <w:jc w:val="both"/>
        <w:rPr>
          <w:b/>
        </w:rPr>
      </w:pPr>
      <w:r w:rsidRPr="00680425">
        <w:rPr>
          <w:b/>
        </w:rPr>
        <w:t>PESEL, REGON, KRS</w:t>
      </w:r>
    </w:p>
    <w:p w14:paraId="120DF677" w14:textId="77777777" w:rsidR="00A30967" w:rsidRPr="00680425" w:rsidRDefault="00A30967" w:rsidP="00A30967">
      <w:pPr>
        <w:spacing w:line="276" w:lineRule="auto"/>
        <w:ind w:firstLine="432"/>
        <w:jc w:val="both"/>
      </w:pPr>
      <w:r w:rsidRPr="00680425">
        <w:t>Systemy PESEL, REGON i KRS są wykorzystywane do weryfikacji danych wpisywanych w księdze wieczystej, przez silnik wpisów. Weryfikacja z REGON została udostępniona w czerwcu 2016 r., z PESEL i KRS w lipcu 2016 r. Weryfikacja z systemem ZSIN nie jest udostępniona ze względu na brak gotowości po stronie ZSIN.</w:t>
      </w:r>
    </w:p>
    <w:p w14:paraId="3CB50128" w14:textId="77777777" w:rsidR="00A30967" w:rsidRPr="00680425" w:rsidRDefault="00A30967" w:rsidP="00A30967">
      <w:pPr>
        <w:spacing w:line="276" w:lineRule="auto"/>
        <w:ind w:firstLine="432"/>
        <w:jc w:val="both"/>
      </w:pPr>
    </w:p>
    <w:p w14:paraId="06FA31C7" w14:textId="77777777" w:rsidR="00A30967" w:rsidRPr="00680425" w:rsidRDefault="00A30967" w:rsidP="00A30967">
      <w:pPr>
        <w:spacing w:line="276" w:lineRule="auto"/>
        <w:ind w:firstLine="432"/>
        <w:jc w:val="both"/>
        <w:rPr>
          <w:b/>
        </w:rPr>
      </w:pPr>
      <w:r w:rsidRPr="00680425">
        <w:rPr>
          <w:b/>
        </w:rPr>
        <w:t>System F/K</w:t>
      </w:r>
    </w:p>
    <w:p w14:paraId="47545564" w14:textId="6C68EF9F" w:rsidR="00A30967" w:rsidRPr="00680425" w:rsidRDefault="00A30967" w:rsidP="00A30967">
      <w:pPr>
        <w:spacing w:line="276" w:lineRule="auto"/>
        <w:ind w:firstLine="432"/>
        <w:jc w:val="both"/>
      </w:pPr>
      <w:r w:rsidRPr="00680425">
        <w:t>Do systemu F/K przekazywane  są co miesiąc raporty rozliczeniowe komorników i notariuszy wyszukujących księgi wieczyste za pomocą aplikacji branżowej. Raporty są podstawą do pobierania od użytkowników opłat za wyszukanie KW. Automatyczn</w:t>
      </w:r>
      <w:r w:rsidR="00331408">
        <w:t>e dekretowanie</w:t>
      </w:r>
      <w:r w:rsidRPr="00680425">
        <w:t xml:space="preserve"> </w:t>
      </w:r>
      <w:r w:rsidR="00331408">
        <w:t>do</w:t>
      </w:r>
      <w:r w:rsidRPr="00680425">
        <w:t xml:space="preserve"> system</w:t>
      </w:r>
      <w:r w:rsidR="00331408">
        <w:t>u</w:t>
      </w:r>
      <w:r w:rsidRPr="00680425">
        <w:t xml:space="preserve"> F/K został</w:t>
      </w:r>
      <w:r w:rsidR="00331408">
        <w:t>o</w:t>
      </w:r>
      <w:r w:rsidRPr="00680425">
        <w:t xml:space="preserve"> wdrożon</w:t>
      </w:r>
      <w:r w:rsidR="00331408">
        <w:t>e</w:t>
      </w:r>
      <w:r w:rsidRPr="00680425">
        <w:t xml:space="preserve"> od 2016 r.</w:t>
      </w:r>
    </w:p>
    <w:p w14:paraId="095CBCB7" w14:textId="77777777" w:rsidR="00A30967" w:rsidRPr="00680425" w:rsidRDefault="00A30967" w:rsidP="00A30967">
      <w:pPr>
        <w:spacing w:line="276" w:lineRule="auto"/>
        <w:ind w:firstLine="432"/>
        <w:jc w:val="both"/>
      </w:pPr>
    </w:p>
    <w:p w14:paraId="45C074B9" w14:textId="77777777" w:rsidR="00A30967" w:rsidRPr="00680425" w:rsidRDefault="00A30967" w:rsidP="00A30967">
      <w:pPr>
        <w:spacing w:line="276" w:lineRule="auto"/>
        <w:ind w:firstLine="432"/>
        <w:jc w:val="both"/>
        <w:rPr>
          <w:b/>
        </w:rPr>
      </w:pPr>
      <w:r w:rsidRPr="00680425">
        <w:rPr>
          <w:b/>
        </w:rPr>
        <w:t>e-płatności</w:t>
      </w:r>
    </w:p>
    <w:p w14:paraId="034AB88C" w14:textId="7A603D7E" w:rsidR="00A30967" w:rsidRDefault="00A30967" w:rsidP="00A30967">
      <w:pPr>
        <w:spacing w:line="276" w:lineRule="auto"/>
        <w:ind w:firstLine="432"/>
        <w:jc w:val="both"/>
      </w:pPr>
      <w:r w:rsidRPr="00680425">
        <w:t xml:space="preserve">Obecnie system EKW współpracuje z operatorem płatowości elektronicznych  </w:t>
      </w:r>
      <w:r w:rsidR="007D251F">
        <w:t>DotPay</w:t>
      </w:r>
      <w:r w:rsidRPr="00680425">
        <w:t>. Płatności elektroniczne są wykorzystywane do opłacania (obowiązkowego) elektronicznego wniosku o wydanie odpisu, wyciągu lub zaświadczenia księgi wieczystej. Docelowo pobieranie opłat będzie się odbywało poprzez resortowy system e-płatności.</w:t>
      </w:r>
    </w:p>
    <w:p w14:paraId="3C5D219D" w14:textId="77777777" w:rsidR="00A56755" w:rsidRDefault="00A56755" w:rsidP="00A30967">
      <w:pPr>
        <w:spacing w:line="276" w:lineRule="auto"/>
        <w:ind w:firstLine="432"/>
        <w:jc w:val="both"/>
        <w:rPr>
          <w:b/>
          <w:bCs/>
        </w:rPr>
      </w:pPr>
    </w:p>
    <w:p w14:paraId="3D09CED8" w14:textId="2DAF625C" w:rsidR="00006C2E" w:rsidRDefault="00006C2E" w:rsidP="00A30967">
      <w:pPr>
        <w:spacing w:line="276" w:lineRule="auto"/>
        <w:ind w:firstLine="432"/>
        <w:jc w:val="both"/>
      </w:pPr>
      <w:r w:rsidRPr="0040644A">
        <w:rPr>
          <w:b/>
          <w:bCs/>
        </w:rPr>
        <w:t>EPO</w:t>
      </w:r>
    </w:p>
    <w:p w14:paraId="5DCB9DAC" w14:textId="27595175" w:rsidR="00FF42FF" w:rsidRDefault="00FF42FF" w:rsidP="00A30967">
      <w:pPr>
        <w:spacing w:line="276" w:lineRule="auto"/>
        <w:ind w:firstLine="432"/>
        <w:jc w:val="both"/>
      </w:pPr>
      <w:r>
        <w:t>System importuje z systemu operatora pocztowego Elektroniczne Potwierdzenie Odbioru dla wysłanych przesyłek</w:t>
      </w:r>
      <w:r w:rsidR="007D1A49">
        <w:t xml:space="preserve"> za zwrotnym potwierdzeniem odbioru.</w:t>
      </w:r>
    </w:p>
    <w:p w14:paraId="21C27BD4" w14:textId="77777777" w:rsidR="00A56755" w:rsidRDefault="00A56755" w:rsidP="00A30967">
      <w:pPr>
        <w:spacing w:line="276" w:lineRule="auto"/>
        <w:ind w:firstLine="432"/>
        <w:jc w:val="both"/>
        <w:rPr>
          <w:b/>
          <w:bCs/>
        </w:rPr>
      </w:pPr>
    </w:p>
    <w:p w14:paraId="5AE11B6E" w14:textId="5BDF54BB" w:rsidR="00006C2E" w:rsidRPr="0040644A" w:rsidRDefault="00006C2E" w:rsidP="00A30967">
      <w:pPr>
        <w:spacing w:line="276" w:lineRule="auto"/>
        <w:ind w:firstLine="432"/>
        <w:jc w:val="both"/>
        <w:rPr>
          <w:b/>
          <w:bCs/>
        </w:rPr>
      </w:pPr>
      <w:r w:rsidRPr="0040644A">
        <w:rPr>
          <w:b/>
          <w:bCs/>
        </w:rPr>
        <w:t>SCW</w:t>
      </w:r>
    </w:p>
    <w:p w14:paraId="38BD8142" w14:textId="696010D2" w:rsidR="007D1A49" w:rsidRDefault="00A6416B" w:rsidP="00A30967">
      <w:pPr>
        <w:spacing w:line="276" w:lineRule="auto"/>
        <w:ind w:firstLine="432"/>
        <w:jc w:val="both"/>
      </w:pPr>
      <w:r w:rsidRPr="00A6416B">
        <w:lastRenderedPageBreak/>
        <w:t>Aplikacja SCW wspiera procesy związane z wydrukiem przesyłek sądowych oraz tworzenie raportów z tym związanych</w:t>
      </w:r>
    </w:p>
    <w:p w14:paraId="7022D83C" w14:textId="77777777" w:rsidR="00A56755" w:rsidRDefault="00A56755" w:rsidP="00A30967">
      <w:pPr>
        <w:spacing w:line="276" w:lineRule="auto"/>
        <w:ind w:firstLine="432"/>
        <w:jc w:val="both"/>
        <w:rPr>
          <w:b/>
          <w:bCs/>
        </w:rPr>
      </w:pPr>
    </w:p>
    <w:p w14:paraId="36C60DA6" w14:textId="3D152B17" w:rsidR="00006C2E" w:rsidRPr="0040644A" w:rsidRDefault="00006C2E" w:rsidP="00A30967">
      <w:pPr>
        <w:spacing w:line="276" w:lineRule="auto"/>
        <w:ind w:firstLine="432"/>
        <w:jc w:val="both"/>
        <w:rPr>
          <w:b/>
          <w:bCs/>
        </w:rPr>
      </w:pPr>
      <w:r w:rsidRPr="0040644A">
        <w:rPr>
          <w:b/>
          <w:bCs/>
        </w:rPr>
        <w:t>PKI</w:t>
      </w:r>
    </w:p>
    <w:p w14:paraId="6F497E46" w14:textId="36F88637" w:rsidR="00A6416B" w:rsidRDefault="00A6416B" w:rsidP="0043785F">
      <w:pPr>
        <w:spacing w:line="276" w:lineRule="auto"/>
        <w:ind w:firstLine="432"/>
        <w:jc w:val="both"/>
      </w:pPr>
      <w:bookmarkStart w:id="44" w:name="_Hlk97714113"/>
      <w:r>
        <w:t>Aplikacja branżowa umożliwiająca recertyfikacje użytkownika branżowego.</w:t>
      </w:r>
      <w:r w:rsidR="0043785F">
        <w:t xml:space="preserve"> </w:t>
      </w:r>
      <w:r w:rsidR="00006C2E">
        <w:t>Listy uprawnionych do postępowania wieczystoksięgowego notariuszy, komorników i US</w:t>
      </w:r>
      <w:r w:rsidR="00BC54A0">
        <w:t>, p</w:t>
      </w:r>
      <w:r>
        <w:t>rowadzone przez Krajową Radę Komorniczą, Krajową Radę Notarialną i Krajową Administrację Skarbową są asynchronicznie porównywane przez System</w:t>
      </w:r>
      <w:r w:rsidR="00500E1D">
        <w:t>.</w:t>
      </w:r>
    </w:p>
    <w:bookmarkEnd w:id="44"/>
    <w:p w14:paraId="0255516F" w14:textId="77777777" w:rsidR="0043785F" w:rsidRDefault="0043785F" w:rsidP="0043785F">
      <w:pPr>
        <w:spacing w:line="276" w:lineRule="auto"/>
        <w:ind w:firstLine="432"/>
        <w:jc w:val="both"/>
        <w:rPr>
          <w:b/>
          <w:bCs/>
        </w:rPr>
      </w:pPr>
    </w:p>
    <w:p w14:paraId="110AEACF" w14:textId="4454BFF7" w:rsidR="00006C2E" w:rsidRPr="0040644A" w:rsidRDefault="00006C2E" w:rsidP="0043785F">
      <w:pPr>
        <w:spacing w:line="276" w:lineRule="auto"/>
        <w:ind w:firstLine="432"/>
        <w:jc w:val="both"/>
        <w:rPr>
          <w:b/>
          <w:bCs/>
        </w:rPr>
      </w:pPr>
      <w:r w:rsidRPr="0040644A">
        <w:rPr>
          <w:b/>
          <w:bCs/>
        </w:rPr>
        <w:t>ePUAP</w:t>
      </w:r>
    </w:p>
    <w:p w14:paraId="2524DF99" w14:textId="5EB8B231" w:rsidR="00A6416B" w:rsidRDefault="00A6416B" w:rsidP="00006C2E">
      <w:pPr>
        <w:spacing w:line="276" w:lineRule="auto"/>
        <w:ind w:firstLine="432"/>
        <w:jc w:val="both"/>
      </w:pPr>
      <w:r>
        <w:t>Obecnie EKW umożliwia załatwianie spraw w ramach postępowania wieczystoksięgowego za pomocą Profilu Zaufanego.</w:t>
      </w:r>
    </w:p>
    <w:p w14:paraId="4A09020D" w14:textId="77777777" w:rsidR="00A56755" w:rsidRDefault="00A56755" w:rsidP="00006C2E">
      <w:pPr>
        <w:spacing w:line="276" w:lineRule="auto"/>
        <w:ind w:firstLine="432"/>
        <w:jc w:val="both"/>
        <w:rPr>
          <w:b/>
          <w:bCs/>
        </w:rPr>
      </w:pPr>
    </w:p>
    <w:p w14:paraId="529F3BDE" w14:textId="3E688026" w:rsidR="00006C2E" w:rsidRPr="0040644A" w:rsidRDefault="00006C2E" w:rsidP="00006C2E">
      <w:pPr>
        <w:spacing w:line="276" w:lineRule="auto"/>
        <w:ind w:firstLine="432"/>
        <w:jc w:val="both"/>
        <w:rPr>
          <w:b/>
          <w:bCs/>
        </w:rPr>
      </w:pPr>
      <w:r w:rsidRPr="0040644A">
        <w:rPr>
          <w:b/>
          <w:bCs/>
        </w:rPr>
        <w:t>Szafir</w:t>
      </w:r>
    </w:p>
    <w:p w14:paraId="542889E4" w14:textId="11F4BDA4" w:rsidR="00006C2E" w:rsidRPr="00680425" w:rsidRDefault="005D33BF" w:rsidP="0040644A">
      <w:pPr>
        <w:spacing w:line="276" w:lineRule="auto"/>
        <w:ind w:firstLine="432"/>
        <w:jc w:val="both"/>
      </w:pPr>
      <w:r>
        <w:t>W EKW zaimplementowana jest biblioteka Szafir, która umożliwia załatwianie spraw za pośrednictwem Kwalifikowanego Podpisu Elektronicznego.</w:t>
      </w:r>
    </w:p>
    <w:p w14:paraId="64969671"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45" w:name="_Toc452977422"/>
      <w:bookmarkStart w:id="46" w:name="_Toc478045323"/>
      <w:r w:rsidRPr="00680425">
        <w:rPr>
          <w:b/>
          <w:bCs/>
          <w:iCs/>
          <w:lang w:val="x-none" w:eastAsia="x-none"/>
        </w:rPr>
        <w:t>Przewidywane kierunki rozwoju</w:t>
      </w:r>
      <w:bookmarkEnd w:id="45"/>
      <w:r w:rsidRPr="00680425">
        <w:rPr>
          <w:b/>
          <w:bCs/>
          <w:iCs/>
          <w:lang w:val="x-none" w:eastAsia="x-none"/>
        </w:rPr>
        <w:t xml:space="preserve"> funkcjonalności</w:t>
      </w:r>
      <w:bookmarkEnd w:id="46"/>
    </w:p>
    <w:p w14:paraId="0016671E" w14:textId="5A5594D4" w:rsidR="00A30967" w:rsidRPr="00680425" w:rsidRDefault="00A30967" w:rsidP="00A30967">
      <w:pPr>
        <w:spacing w:line="276" w:lineRule="auto"/>
        <w:ind w:firstLine="432"/>
        <w:jc w:val="both"/>
      </w:pPr>
      <w:r w:rsidRPr="00680425">
        <w:t>W latach 2</w:t>
      </w:r>
      <w:r w:rsidR="00006C2E">
        <w:t>02</w:t>
      </w:r>
      <w:r w:rsidR="0040644A">
        <w:t>3</w:t>
      </w:r>
      <w:r w:rsidRPr="00680425">
        <w:t xml:space="preserve"> – 202</w:t>
      </w:r>
      <w:r w:rsidR="0040644A">
        <w:t>7</w:t>
      </w:r>
      <w:r w:rsidRPr="00680425">
        <w:t xml:space="preserve"> przewidywany jest </w:t>
      </w:r>
      <w:r w:rsidR="0040644A">
        <w:t xml:space="preserve">dalszy </w:t>
      </w:r>
      <w:r w:rsidRPr="00680425">
        <w:t>rozwój systemu EKW. Główne kierunki rozwoju obejmują:</w:t>
      </w:r>
    </w:p>
    <w:p w14:paraId="767E89E4" w14:textId="77777777" w:rsidR="00A30967" w:rsidRPr="00680425" w:rsidRDefault="00A30967" w:rsidP="00A30967">
      <w:pPr>
        <w:numPr>
          <w:ilvl w:val="0"/>
          <w:numId w:val="60"/>
        </w:numPr>
        <w:spacing w:line="276" w:lineRule="auto"/>
        <w:jc w:val="both"/>
      </w:pPr>
      <w:r w:rsidRPr="00680425">
        <w:t>wdrożenie w systemie EKW elektronicznego poświadczenia doręczenia (EPO) oraz integracji z systemem COP;</w:t>
      </w:r>
    </w:p>
    <w:p w14:paraId="6F7CDF2C" w14:textId="77777777" w:rsidR="00A30967" w:rsidRPr="00680425" w:rsidRDefault="00A30967" w:rsidP="00A30967">
      <w:pPr>
        <w:numPr>
          <w:ilvl w:val="0"/>
          <w:numId w:val="60"/>
        </w:numPr>
        <w:spacing w:line="276" w:lineRule="auto"/>
        <w:jc w:val="both"/>
      </w:pPr>
      <w:r w:rsidRPr="00680425">
        <w:t>wdrożenie doręczeń elektronicznych w zakresie określonym przepisami;</w:t>
      </w:r>
    </w:p>
    <w:p w14:paraId="248A7F77" w14:textId="77777777" w:rsidR="00A30967" w:rsidRPr="00680425" w:rsidRDefault="00A30967" w:rsidP="00A30967">
      <w:pPr>
        <w:numPr>
          <w:ilvl w:val="0"/>
          <w:numId w:val="60"/>
        </w:numPr>
        <w:spacing w:line="276" w:lineRule="auto"/>
        <w:jc w:val="both"/>
      </w:pPr>
      <w:r w:rsidRPr="00680425">
        <w:t>dostosowanie systemu do elektronicznych wypisów aktów notarialnych, w pełni elektroniczne składanie wniosku o wpis wraz z załącznikami;</w:t>
      </w:r>
    </w:p>
    <w:p w14:paraId="7048C208" w14:textId="592C6A8A" w:rsidR="00A30967" w:rsidRPr="00680425" w:rsidRDefault="00500E1D" w:rsidP="00A30967">
      <w:pPr>
        <w:numPr>
          <w:ilvl w:val="0"/>
          <w:numId w:val="60"/>
        </w:numPr>
        <w:spacing w:line="276" w:lineRule="auto"/>
        <w:jc w:val="both"/>
      </w:pPr>
      <w:r>
        <w:t xml:space="preserve">elektronizacja </w:t>
      </w:r>
      <w:r w:rsidR="00A30967" w:rsidRPr="00680425">
        <w:t>akt</w:t>
      </w:r>
      <w:r>
        <w:t xml:space="preserve"> </w:t>
      </w:r>
      <w:r w:rsidR="00A30967" w:rsidRPr="00680425">
        <w:t>księgi wieczystej,</w:t>
      </w:r>
    </w:p>
    <w:p w14:paraId="3248A9E3" w14:textId="15351C67" w:rsidR="00A30967" w:rsidRPr="00680425" w:rsidRDefault="00A30967" w:rsidP="00A30967">
      <w:pPr>
        <w:numPr>
          <w:ilvl w:val="0"/>
          <w:numId w:val="60"/>
        </w:numPr>
        <w:spacing w:line="276" w:lineRule="auto"/>
        <w:jc w:val="both"/>
      </w:pPr>
      <w:r w:rsidRPr="00680425">
        <w:t xml:space="preserve">rozszerzenie </w:t>
      </w:r>
      <w:r w:rsidR="0040644A">
        <w:t>EPW</w:t>
      </w:r>
      <w:r w:rsidRPr="00680425">
        <w:t xml:space="preserve"> na innych wnioskodawców;</w:t>
      </w:r>
    </w:p>
    <w:p w14:paraId="5E3C357B" w14:textId="155B0B98" w:rsidR="00006C2E" w:rsidRDefault="00A30967" w:rsidP="0040644A">
      <w:pPr>
        <w:numPr>
          <w:ilvl w:val="0"/>
          <w:numId w:val="60"/>
        </w:numPr>
        <w:spacing w:line="276" w:lineRule="auto"/>
        <w:jc w:val="both"/>
      </w:pPr>
      <w:r w:rsidRPr="00680425">
        <w:t>dostosowanie do zmian przepisów (np. AIDAS), także jeszcze nieznanych</w:t>
      </w:r>
    </w:p>
    <w:p w14:paraId="047B65A1" w14:textId="16D9CBFF" w:rsidR="005D33BF" w:rsidRPr="00680425" w:rsidRDefault="005D33BF" w:rsidP="00A30967">
      <w:pPr>
        <w:numPr>
          <w:ilvl w:val="0"/>
          <w:numId w:val="60"/>
        </w:numPr>
        <w:spacing w:line="276" w:lineRule="auto"/>
        <w:jc w:val="both"/>
      </w:pPr>
      <w:r>
        <w:t>podniesienie wersji środowiska aplikacyjnego oraz szyn usług.</w:t>
      </w:r>
    </w:p>
    <w:p w14:paraId="26C25A90" w14:textId="77777777" w:rsidR="00A30967" w:rsidRPr="00680425" w:rsidRDefault="00A30967" w:rsidP="00A30967">
      <w:pPr>
        <w:spacing w:line="276" w:lineRule="auto"/>
        <w:ind w:firstLine="432"/>
        <w:jc w:val="both"/>
        <w:rPr>
          <w:rFonts w:eastAsia="Calibri"/>
        </w:rPr>
      </w:pPr>
    </w:p>
    <w:p w14:paraId="0919046F" w14:textId="77777777" w:rsidR="00A30967" w:rsidRPr="00680425" w:rsidRDefault="00A30967" w:rsidP="00A30967">
      <w:pPr>
        <w:spacing w:before="280" w:after="280" w:line="276" w:lineRule="auto"/>
        <w:ind w:left="432" w:hanging="432"/>
        <w:jc w:val="both"/>
        <w:outlineLvl w:val="0"/>
        <w:rPr>
          <w:b/>
          <w:sz w:val="28"/>
          <w:szCs w:val="28"/>
        </w:rPr>
      </w:pPr>
      <w:r w:rsidRPr="00680425">
        <w:rPr>
          <w:rFonts w:eastAsia="Calibri"/>
          <w:b/>
          <w:sz w:val="28"/>
          <w:szCs w:val="28"/>
        </w:rPr>
        <w:br w:type="page"/>
      </w:r>
      <w:bookmarkStart w:id="47" w:name="_Toc366140880"/>
      <w:bookmarkStart w:id="48" w:name="_Toc366140935"/>
      <w:bookmarkStart w:id="49" w:name="_Toc366141139"/>
      <w:bookmarkStart w:id="50" w:name="_Toc366141211"/>
      <w:bookmarkStart w:id="51" w:name="_Toc366574188"/>
      <w:bookmarkStart w:id="52" w:name="_Toc452814302"/>
      <w:bookmarkStart w:id="53" w:name="_Toc452977423"/>
      <w:bookmarkStart w:id="54" w:name="_Toc478045324"/>
      <w:r w:rsidRPr="00680425">
        <w:rPr>
          <w:b/>
          <w:sz w:val="28"/>
          <w:szCs w:val="28"/>
        </w:rPr>
        <w:lastRenderedPageBreak/>
        <w:t>Architektura Systemu</w:t>
      </w:r>
      <w:bookmarkEnd w:id="47"/>
      <w:bookmarkEnd w:id="48"/>
      <w:bookmarkEnd w:id="49"/>
      <w:bookmarkEnd w:id="50"/>
      <w:bookmarkEnd w:id="51"/>
      <w:bookmarkEnd w:id="52"/>
      <w:bookmarkEnd w:id="53"/>
      <w:bookmarkEnd w:id="54"/>
      <w:r w:rsidRPr="00680425">
        <w:rPr>
          <w:b/>
          <w:sz w:val="28"/>
          <w:szCs w:val="28"/>
        </w:rPr>
        <w:t xml:space="preserve"> </w:t>
      </w:r>
    </w:p>
    <w:p w14:paraId="1FCBB9B1"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55" w:name="_Toc366140936"/>
      <w:bookmarkStart w:id="56" w:name="_Toc366141140"/>
      <w:bookmarkStart w:id="57" w:name="_Toc366141212"/>
      <w:bookmarkStart w:id="58" w:name="_Toc366574189"/>
      <w:bookmarkStart w:id="59" w:name="_Toc452814303"/>
      <w:bookmarkStart w:id="60" w:name="_Toc452977424"/>
      <w:bookmarkStart w:id="61" w:name="_Toc478045325"/>
      <w:r w:rsidRPr="00680425">
        <w:rPr>
          <w:b/>
          <w:bCs/>
          <w:iCs/>
          <w:lang w:val="x-none" w:eastAsia="x-none"/>
        </w:rPr>
        <w:t>Diagram elementów systemu</w:t>
      </w:r>
      <w:bookmarkEnd w:id="55"/>
      <w:bookmarkEnd w:id="56"/>
      <w:bookmarkEnd w:id="57"/>
      <w:bookmarkEnd w:id="58"/>
      <w:bookmarkEnd w:id="59"/>
      <w:bookmarkEnd w:id="60"/>
      <w:bookmarkEnd w:id="61"/>
      <w:r w:rsidRPr="00680425">
        <w:rPr>
          <w:b/>
          <w:bCs/>
          <w:iCs/>
          <w:lang w:val="x-none" w:eastAsia="x-none"/>
        </w:rPr>
        <w:t xml:space="preserve"> </w:t>
      </w:r>
    </w:p>
    <w:p w14:paraId="659F8AF3" w14:textId="77777777" w:rsidR="00A30967" w:rsidRPr="00680425" w:rsidRDefault="00A30967" w:rsidP="00A30967">
      <w:pPr>
        <w:spacing w:line="276" w:lineRule="auto"/>
        <w:ind w:firstLine="432"/>
        <w:jc w:val="both"/>
      </w:pPr>
      <w:r w:rsidRPr="00680425">
        <w:t xml:space="preserve">Diagram 1 przedstawia architekturę systemu prezentując komponenty logiczne systemu wraz z połączeniami pomiędzy poszczególnymi elementami oraz protokoły komunikacyjne użyte do wymiany danych pomiędzy komponentami lub pomiędzy użytkownikiem a systemem. </w:t>
      </w:r>
    </w:p>
    <w:p w14:paraId="34A26957" w14:textId="77777777" w:rsidR="00A30967" w:rsidRPr="00680425" w:rsidRDefault="00A30967" w:rsidP="00A30967">
      <w:pPr>
        <w:spacing w:line="276" w:lineRule="auto"/>
        <w:ind w:firstLine="432"/>
        <w:jc w:val="both"/>
      </w:pPr>
      <w:r w:rsidRPr="00680425">
        <w:tab/>
        <w:t xml:space="preserve"> </w:t>
      </w:r>
    </w:p>
    <w:p w14:paraId="55AFF902" w14:textId="77777777" w:rsidR="00A30967" w:rsidRPr="00680425" w:rsidRDefault="00A30967" w:rsidP="00A30967">
      <w:pPr>
        <w:spacing w:line="276" w:lineRule="auto"/>
        <w:ind w:firstLine="432"/>
        <w:jc w:val="both"/>
      </w:pPr>
      <w:r w:rsidRPr="00680425">
        <w:t>W diagramie pominięto:</w:t>
      </w:r>
    </w:p>
    <w:p w14:paraId="5AF0A9BA" w14:textId="77777777" w:rsidR="00A30967" w:rsidRPr="00680425" w:rsidRDefault="00A30967" w:rsidP="00A30967">
      <w:pPr>
        <w:numPr>
          <w:ilvl w:val="0"/>
          <w:numId w:val="59"/>
        </w:numPr>
        <w:spacing w:line="276" w:lineRule="auto"/>
        <w:jc w:val="both"/>
      </w:pPr>
      <w:r w:rsidRPr="00680425">
        <w:t>elementy takie jak np.: czytniki kodów kreskowych, drukarek, które nie wymagały specjalnych prac dostosowawczych (programistycznych) w elementach systemów.</w:t>
      </w:r>
    </w:p>
    <w:p w14:paraId="5DAC22E7" w14:textId="77777777" w:rsidR="00A30967" w:rsidRPr="00680425" w:rsidRDefault="00A30967" w:rsidP="00A30967">
      <w:pPr>
        <w:numPr>
          <w:ilvl w:val="0"/>
          <w:numId w:val="59"/>
        </w:numPr>
        <w:spacing w:line="276" w:lineRule="auto"/>
        <w:jc w:val="both"/>
      </w:pPr>
      <w:r w:rsidRPr="00680425">
        <w:t>infrastrukturę sieciową, zaznaczając tylko miejsca gdzie następuje komunikacja i podając protokoły komunikacyjne.</w:t>
      </w:r>
    </w:p>
    <w:p w14:paraId="2FC3EC0F" w14:textId="77777777" w:rsidR="00A30967" w:rsidRPr="00680425" w:rsidRDefault="00A30967" w:rsidP="00A30967">
      <w:pPr>
        <w:numPr>
          <w:ilvl w:val="0"/>
          <w:numId w:val="59"/>
        </w:numPr>
        <w:spacing w:line="276" w:lineRule="auto"/>
        <w:jc w:val="both"/>
      </w:pPr>
      <w:r w:rsidRPr="00680425">
        <w:t>oprogramowanie narzędziowe (technologie) monitorujące i zabezpieczające  takiego typu jak oprogramowanie do backup-u lub monitorowania pracy środowiska</w:t>
      </w:r>
    </w:p>
    <w:p w14:paraId="0A43C3C2" w14:textId="77777777" w:rsidR="00A30967" w:rsidRPr="00680425" w:rsidRDefault="00A30967" w:rsidP="00A30967">
      <w:pPr>
        <w:numPr>
          <w:ilvl w:val="0"/>
          <w:numId w:val="59"/>
        </w:numPr>
        <w:spacing w:line="276" w:lineRule="auto"/>
        <w:jc w:val="both"/>
      </w:pPr>
      <w:r w:rsidRPr="00680425">
        <w:t>integracje z innymi systemami informatycznymi realizowanymi w sposób inny niż automatyczny np. użytkownik za pomocą pliku wsadowego importuje zamieszczone w nim dane do systemu. Opis takiego działania jest umieszczony w niniejszym załączniku o ile taka sytuacja ma miejsce w systemie</w:t>
      </w:r>
    </w:p>
    <w:p w14:paraId="64B9A7D1" w14:textId="77777777" w:rsidR="00A30967" w:rsidRPr="00680425" w:rsidRDefault="00A30967" w:rsidP="00A30967">
      <w:pPr>
        <w:spacing w:line="276" w:lineRule="auto"/>
        <w:ind w:firstLine="432"/>
        <w:jc w:val="both"/>
      </w:pPr>
    </w:p>
    <w:p w14:paraId="4167DB8F" w14:textId="77777777" w:rsidR="00A30967" w:rsidRPr="00680425" w:rsidRDefault="00A30967" w:rsidP="00A30967">
      <w:pPr>
        <w:spacing w:line="276" w:lineRule="auto"/>
        <w:ind w:firstLine="432"/>
        <w:jc w:val="both"/>
      </w:pPr>
    </w:p>
    <w:p w14:paraId="485EE699" w14:textId="77777777" w:rsidR="00A30967" w:rsidRPr="00680425" w:rsidRDefault="00A30967" w:rsidP="00A30967">
      <w:pPr>
        <w:spacing w:line="276" w:lineRule="auto"/>
        <w:ind w:firstLine="432"/>
        <w:jc w:val="both"/>
        <w:sectPr w:rsidR="00A30967" w:rsidRPr="00680425" w:rsidSect="00717A61">
          <w:headerReference w:type="even" r:id="rId13"/>
          <w:footerReference w:type="even" r:id="rId14"/>
          <w:footerReference w:type="default" r:id="rId15"/>
          <w:headerReference w:type="first" r:id="rId16"/>
          <w:footerReference w:type="first" r:id="rId17"/>
          <w:pgSz w:w="11907" w:h="16840" w:code="9"/>
          <w:pgMar w:top="1418" w:right="1418" w:bottom="1418" w:left="1418" w:header="567" w:footer="567" w:gutter="0"/>
          <w:cols w:space="708"/>
          <w:noEndnote/>
          <w:titlePg/>
        </w:sectPr>
      </w:pPr>
    </w:p>
    <w:p w14:paraId="439D9A68" w14:textId="540874A7" w:rsidR="00A30967" w:rsidRPr="00680425" w:rsidRDefault="00A30967" w:rsidP="00A30967">
      <w:pPr>
        <w:spacing w:line="276" w:lineRule="auto"/>
        <w:jc w:val="both"/>
        <w:rPr>
          <w:rFonts w:ascii="Arial" w:eastAsia="MS Mincho" w:hAnsi="Arial"/>
          <w:b/>
          <w:bCs/>
          <w:sz w:val="20"/>
          <w:szCs w:val="20"/>
        </w:rPr>
      </w:pPr>
      <w:r w:rsidRPr="00680425">
        <w:rPr>
          <w:rFonts w:ascii="Arial" w:eastAsia="MS Mincho" w:hAnsi="Arial"/>
          <w:b/>
          <w:bCs/>
          <w:sz w:val="20"/>
          <w:szCs w:val="20"/>
        </w:rPr>
        <w:lastRenderedPageBreak/>
        <w:t>Diagram 1. Architektura Systemu EKW</w:t>
      </w:r>
    </w:p>
    <w:p w14:paraId="19820DE1" w14:textId="6474D67B" w:rsidR="00A30967" w:rsidRDefault="00A30967" w:rsidP="00A30967">
      <w:pPr>
        <w:spacing w:line="276" w:lineRule="auto"/>
        <w:ind w:firstLine="432"/>
        <w:jc w:val="both"/>
      </w:pPr>
    </w:p>
    <w:p w14:paraId="52656720" w14:textId="46D7E773" w:rsidR="00D02404" w:rsidRDefault="001D79AE" w:rsidP="001D79AE">
      <w:pPr>
        <w:spacing w:line="276" w:lineRule="auto"/>
        <w:ind w:firstLine="432"/>
        <w:jc w:val="both"/>
      </w:pPr>
      <w:r>
        <w:rPr>
          <w:noProof/>
        </w:rPr>
        <w:drawing>
          <wp:inline distT="0" distB="0" distL="0" distR="0" wp14:anchorId="57E49A2E" wp14:editId="27BA5299">
            <wp:extent cx="8597900" cy="5363570"/>
            <wp:effectExtent l="0" t="0" r="0" b="889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622269" cy="5378772"/>
                    </a:xfrm>
                    <a:prstGeom prst="rect">
                      <a:avLst/>
                    </a:prstGeom>
                    <a:noFill/>
                    <a:ln>
                      <a:noFill/>
                    </a:ln>
                  </pic:spPr>
                </pic:pic>
              </a:graphicData>
            </a:graphic>
          </wp:inline>
        </w:drawing>
      </w:r>
    </w:p>
    <w:p w14:paraId="10395855" w14:textId="00E0FD63" w:rsidR="00D02404" w:rsidRPr="00D02404" w:rsidRDefault="00D02404" w:rsidP="00A30967">
      <w:pPr>
        <w:spacing w:line="276" w:lineRule="auto"/>
        <w:ind w:firstLine="432"/>
        <w:jc w:val="both"/>
        <w:sectPr w:rsidR="00D02404" w:rsidRPr="00D02404" w:rsidSect="00717A61">
          <w:pgSz w:w="16840" w:h="11907" w:orient="landscape" w:code="9"/>
          <w:pgMar w:top="1418" w:right="1418" w:bottom="1418" w:left="1418" w:header="567" w:footer="567" w:gutter="0"/>
          <w:cols w:space="708"/>
          <w:noEndnote/>
          <w:titlePg/>
        </w:sectPr>
      </w:pPr>
    </w:p>
    <w:p w14:paraId="02FE7279" w14:textId="77777777" w:rsidR="00A30967" w:rsidRPr="00680425" w:rsidRDefault="00A30967" w:rsidP="00A30967">
      <w:pPr>
        <w:spacing w:line="276" w:lineRule="auto"/>
        <w:ind w:firstLine="432"/>
        <w:jc w:val="both"/>
      </w:pPr>
      <w:r w:rsidRPr="00680425">
        <w:lastRenderedPageBreak/>
        <w:t>Wyjaśnienia stereotypów umieszczone w elementach na diagramie</w:t>
      </w:r>
    </w:p>
    <w:p w14:paraId="767A4B45" w14:textId="7777777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b/>
          <w:lang w:eastAsia="en-US"/>
        </w:rPr>
        <w:t>&lt;&lt;</w:t>
      </w:r>
      <w:proofErr w:type="spellStart"/>
      <w:r w:rsidRPr="00680425">
        <w:rPr>
          <w:rFonts w:eastAsia="Calibri"/>
          <w:b/>
          <w:lang w:eastAsia="en-US"/>
        </w:rPr>
        <w:t>flow</w:t>
      </w:r>
      <w:proofErr w:type="spellEnd"/>
      <w:r w:rsidRPr="00680425">
        <w:rPr>
          <w:rFonts w:eastAsia="Calibri"/>
          <w:b/>
          <w:lang w:eastAsia="en-US"/>
        </w:rPr>
        <w:t>&gt;&gt;</w:t>
      </w:r>
      <w:r w:rsidRPr="00680425">
        <w:rPr>
          <w:rFonts w:eastAsia="Calibri"/>
          <w:lang w:eastAsia="en-US"/>
        </w:rPr>
        <w:t xml:space="preserve"> - synchroniczna replikacja danych GDPS/PPRC tj. z lustrzaną, synchroniczną kopią danych pomiędzy macierzami. Rozwiązanie GDPS/PPRC nie ma wpływu na działanie aplikacji bazodanowych ponieważ replikacja danych odbywa się na poziomie sprzętowym macierzy dyskowych,</w:t>
      </w:r>
    </w:p>
    <w:p w14:paraId="4CA68291" w14:textId="7777777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b/>
          <w:u w:val="single"/>
          <w:lang w:eastAsia="en-US"/>
        </w:rPr>
        <w:t>&lt;&lt;Application&gt;&gt;</w:t>
      </w:r>
      <w:r w:rsidRPr="00680425">
        <w:rPr>
          <w:rFonts w:eastAsia="Calibri"/>
          <w:lang w:eastAsia="en-US"/>
        </w:rPr>
        <w:t xml:space="preserve">- oprogramowanie aplikacji biznesowych EKW zainstalowane na serwerach aplikacyjnych, </w:t>
      </w:r>
    </w:p>
    <w:p w14:paraId="2AEBBFD5" w14:textId="7777777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b/>
          <w:u w:val="single"/>
          <w:lang w:eastAsia="en-US"/>
        </w:rPr>
        <w:t xml:space="preserve"> &lt;&lt;Database&gt;&gt;</w:t>
      </w:r>
      <w:r w:rsidRPr="00680425">
        <w:rPr>
          <w:rFonts w:eastAsia="Calibri"/>
          <w:lang w:eastAsia="en-US"/>
        </w:rPr>
        <w:t xml:space="preserve"> - oprogramowanie (technologia), w którym przechowywane są dane biznesowe lub użytkowników systemu jak też i logika biznesowa w bazie danych.</w:t>
      </w:r>
    </w:p>
    <w:p w14:paraId="312B08F9" w14:textId="77777777" w:rsidR="00A30967" w:rsidRPr="00680425" w:rsidRDefault="00A30967" w:rsidP="00A30967">
      <w:pPr>
        <w:spacing w:after="200" w:line="312" w:lineRule="auto"/>
        <w:ind w:left="720" w:firstLine="432"/>
        <w:contextualSpacing/>
        <w:jc w:val="both"/>
        <w:rPr>
          <w:rFonts w:eastAsia="Calibri"/>
          <w:lang w:eastAsia="en-US"/>
        </w:rPr>
      </w:pPr>
      <w:r w:rsidRPr="00680425">
        <w:rPr>
          <w:rFonts w:eastAsia="Calibri"/>
          <w:b/>
          <w:u w:val="single"/>
          <w:lang w:eastAsia="en-US"/>
        </w:rPr>
        <w:t>&lt;LDAP&gt;, &lt;HTTPS&gt;, &lt;JDBC&gt;, &lt;HTTPS.CERT&gt;</w:t>
      </w:r>
      <w:r w:rsidRPr="00680425">
        <w:rPr>
          <w:rFonts w:eastAsia="Calibri"/>
          <w:lang w:eastAsia="en-US"/>
        </w:rPr>
        <w:t xml:space="preserve"> - protokoły użyte do wymiany danych przez komponenty wewnętrzne systemu oraz użytkowników systemu. W szczególności </w:t>
      </w:r>
      <w:r w:rsidRPr="00680425">
        <w:rPr>
          <w:rFonts w:eastAsia="Calibri"/>
          <w:b/>
          <w:u w:val="single"/>
          <w:lang w:eastAsia="en-US"/>
        </w:rPr>
        <w:t>&lt;HTTPS.CERT&gt;</w:t>
      </w:r>
      <w:r w:rsidRPr="00680425">
        <w:rPr>
          <w:rFonts w:eastAsia="Calibri"/>
          <w:lang w:eastAsia="en-US"/>
        </w:rPr>
        <w:t xml:space="preserve"> oznacza użycie protokołu HPPTS z jednoczesnym wykorzystaniem certyfikatu uwierzytelniającego użytkownika w systemie.</w:t>
      </w:r>
    </w:p>
    <w:p w14:paraId="5B0413F1" w14:textId="77777777" w:rsidR="00A30967" w:rsidRPr="00680425" w:rsidRDefault="00A30967" w:rsidP="00A30967">
      <w:pPr>
        <w:spacing w:line="276" w:lineRule="auto"/>
        <w:ind w:firstLine="432"/>
        <w:jc w:val="both"/>
      </w:pPr>
    </w:p>
    <w:p w14:paraId="467DFC70"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62" w:name="_Toc366141141"/>
      <w:bookmarkStart w:id="63" w:name="_Toc366141213"/>
      <w:bookmarkStart w:id="64" w:name="_Toc366574190"/>
      <w:bookmarkStart w:id="65" w:name="_Toc452814304"/>
      <w:bookmarkStart w:id="66" w:name="_Toc452977425"/>
      <w:bookmarkStart w:id="67" w:name="_Toc478045326"/>
      <w:bookmarkStart w:id="68" w:name="_Hlk96955910"/>
      <w:r w:rsidRPr="00680425">
        <w:rPr>
          <w:b/>
          <w:bCs/>
          <w:iCs/>
          <w:lang w:val="x-none" w:eastAsia="x-none"/>
        </w:rPr>
        <w:t>Infrastruktura Sieciowa Systemu</w:t>
      </w:r>
      <w:bookmarkEnd w:id="62"/>
      <w:bookmarkEnd w:id="63"/>
      <w:bookmarkEnd w:id="64"/>
      <w:bookmarkEnd w:id="65"/>
      <w:bookmarkEnd w:id="66"/>
      <w:bookmarkEnd w:id="67"/>
    </w:p>
    <w:p w14:paraId="6A4A2023" w14:textId="77777777" w:rsidR="00A30967" w:rsidRPr="00680425" w:rsidRDefault="00A30967" w:rsidP="00A30967">
      <w:pPr>
        <w:spacing w:line="276" w:lineRule="auto"/>
        <w:ind w:firstLine="432"/>
        <w:jc w:val="both"/>
      </w:pPr>
    </w:p>
    <w:p w14:paraId="38BFDB8C" w14:textId="77777777" w:rsidR="00A30967" w:rsidRPr="00680425" w:rsidRDefault="00A30967" w:rsidP="00A30967">
      <w:pPr>
        <w:spacing w:line="276" w:lineRule="auto"/>
        <w:ind w:firstLine="432"/>
        <w:jc w:val="both"/>
      </w:pPr>
      <w:r w:rsidRPr="00680425">
        <w:t>Infrastruktura sieciowa składa się z urządzeń typu switche warstwy 3, sieciowe urządzenia brzegowe typu firewall, systemy detekcji intruzów, proxy http/https, loadbalancerów, firewalle aplikacyjne. Infrastrukturą sieciową zarządza zespół w Wydziale Utrzymania Infrastruktury DIRS MS, utrzymanie urządzeń sieciowych nie wchodzi w zakres umowy. Wykonawca zobowiązany jest do wsparcia zespołu sieciowego w rozwiązaniu problemów natury sieciowej mającej wpływ na poprawne i wydajne funkcjonowanie systemu EKW oraz do wsparcia w wykonywaniu zmian oraz nowych konfiguracji zgodnie z przyjętymi dobrymi praktykami.</w:t>
      </w:r>
    </w:p>
    <w:p w14:paraId="335654DD" w14:textId="77777777" w:rsidR="00A30967" w:rsidRPr="00680425" w:rsidRDefault="00A30967" w:rsidP="00A30967">
      <w:pPr>
        <w:spacing w:line="276" w:lineRule="auto"/>
        <w:ind w:firstLine="432"/>
        <w:jc w:val="both"/>
      </w:pPr>
      <w:r w:rsidRPr="00680425">
        <w:t>Od strony sieciowej wyróżniamy kilka segmentów:</w:t>
      </w:r>
    </w:p>
    <w:p w14:paraId="1202754F" w14:textId="77777777" w:rsidR="00A30967" w:rsidRPr="00680425" w:rsidRDefault="00A30967" w:rsidP="00A30967">
      <w:pPr>
        <w:numPr>
          <w:ilvl w:val="0"/>
          <w:numId w:val="52"/>
        </w:numPr>
        <w:spacing w:line="276" w:lineRule="auto"/>
        <w:jc w:val="both"/>
      </w:pPr>
      <w:r w:rsidRPr="00680425">
        <w:t>Systemy lokalne (wg nazewnictwa z diagramu 1) – komponenty systemu EKW przeznaczone dla wydziałów ksiąg wieczystych znajdujące się w sieci WAN łączącej wszystkie wydziały sądów wieczystoksięgowych z infrastrukturą centralną MS. Sieć WAN jest zestawiona za pomocą łączy telekomunikacyjnych operatorów, galwanicznie odseparowana od Internetu. W sądach wieczystoksięgowych znajdują się serwery i stacje robocze systemu EKW działające tylko w ramach tej sieci WAN bez dostępu do Internetu</w:t>
      </w:r>
    </w:p>
    <w:p w14:paraId="035B1512" w14:textId="2E9DAA6A" w:rsidR="00A30967" w:rsidRPr="00680425" w:rsidRDefault="00A30967" w:rsidP="00A30967">
      <w:pPr>
        <w:numPr>
          <w:ilvl w:val="0"/>
          <w:numId w:val="52"/>
        </w:numPr>
        <w:spacing w:line="276" w:lineRule="auto"/>
        <w:jc w:val="both"/>
      </w:pPr>
      <w:r w:rsidRPr="00680425">
        <w:t xml:space="preserve">Internet (wg nazewnictwa z </w:t>
      </w:r>
      <w:r w:rsidR="00E2443E">
        <w:t>D</w:t>
      </w:r>
      <w:r w:rsidRPr="00680425">
        <w:t xml:space="preserve">iagramu 1) – ogólnodostępne komponenty systemu dostępne z Internetu. </w:t>
      </w:r>
    </w:p>
    <w:p w14:paraId="5843FDF3" w14:textId="77777777" w:rsidR="00A30967" w:rsidRPr="00680425" w:rsidRDefault="00A30967" w:rsidP="00A30967">
      <w:pPr>
        <w:numPr>
          <w:ilvl w:val="0"/>
          <w:numId w:val="52"/>
        </w:numPr>
        <w:spacing w:line="276" w:lineRule="auto"/>
        <w:jc w:val="both"/>
      </w:pPr>
      <w:r w:rsidRPr="00680425">
        <w:t>Systemy zewnętrzne (wg nazewnictwa z diagramu 1) – komponenty systemu udostępnione stronom posiadającym uprawnienia do korzystania z tych zasobów. Sposób udostepnienia tych komponentów jest zależny od możliwości technicznych stron i obejmuje:</w:t>
      </w:r>
    </w:p>
    <w:p w14:paraId="437225C6" w14:textId="77777777" w:rsidR="00A30967" w:rsidRPr="00680425" w:rsidRDefault="00A30967" w:rsidP="00A30967">
      <w:pPr>
        <w:numPr>
          <w:ilvl w:val="1"/>
          <w:numId w:val="52"/>
        </w:numPr>
        <w:spacing w:line="276" w:lineRule="auto"/>
        <w:jc w:val="both"/>
      </w:pPr>
      <w:r w:rsidRPr="00680425">
        <w:t>Dostęp poprzez zestawiony VPN poprzez sieć Internet,</w:t>
      </w:r>
    </w:p>
    <w:p w14:paraId="0D1FF63F" w14:textId="1D594567" w:rsidR="00A30967" w:rsidRPr="00680425" w:rsidRDefault="00A30967" w:rsidP="00A30967">
      <w:pPr>
        <w:numPr>
          <w:ilvl w:val="1"/>
          <w:numId w:val="52"/>
        </w:numPr>
        <w:spacing w:line="276" w:lineRule="auto"/>
        <w:jc w:val="both"/>
      </w:pPr>
      <w:r w:rsidRPr="00680425">
        <w:t>Dostęp poprzez dedykowaną galwanicznie odseparowaną od Internetu sieć typu TESTA2, MEWA,</w:t>
      </w:r>
      <w:r w:rsidR="00E2443E">
        <w:t xml:space="preserve"> OST112,</w:t>
      </w:r>
    </w:p>
    <w:p w14:paraId="1E369625" w14:textId="77777777" w:rsidR="00A30967" w:rsidRPr="00680425" w:rsidRDefault="00A30967" w:rsidP="00A30967">
      <w:pPr>
        <w:numPr>
          <w:ilvl w:val="1"/>
          <w:numId w:val="52"/>
        </w:numPr>
        <w:spacing w:line="276" w:lineRule="auto"/>
        <w:jc w:val="both"/>
      </w:pPr>
      <w:r w:rsidRPr="00680425">
        <w:lastRenderedPageBreak/>
        <w:t>Dostęp poprzez Internet z akceptacją ruchu zabezpieczonego SSL tylko z wybranych adresacji IP,</w:t>
      </w:r>
    </w:p>
    <w:p w14:paraId="2F2AD951" w14:textId="77777777" w:rsidR="00A30967" w:rsidRPr="00680425" w:rsidRDefault="00A30967" w:rsidP="00A30967">
      <w:pPr>
        <w:numPr>
          <w:ilvl w:val="1"/>
          <w:numId w:val="52"/>
        </w:numPr>
        <w:spacing w:line="276" w:lineRule="auto"/>
        <w:jc w:val="both"/>
      </w:pPr>
      <w:r w:rsidRPr="00680425">
        <w:t>Dostęp poprzez Internet z akceptacją ruchu użytkownika uwierzytelnionego za pomocą certyfikatu,</w:t>
      </w:r>
    </w:p>
    <w:p w14:paraId="19DFC408" w14:textId="77777777" w:rsidR="00A30967" w:rsidRPr="00680425" w:rsidRDefault="00A30967" w:rsidP="00A30967">
      <w:pPr>
        <w:numPr>
          <w:ilvl w:val="0"/>
          <w:numId w:val="52"/>
        </w:numPr>
        <w:spacing w:line="276" w:lineRule="auto"/>
        <w:jc w:val="both"/>
      </w:pPr>
      <w:r w:rsidRPr="00680425">
        <w:t>Pozostałe komponenty centralne systemu połączone są siecią LAN, w ramach której wydzielone są VLANy dedykowane dla grup funkcjonalnych / technicznych komponentów systemu.</w:t>
      </w:r>
    </w:p>
    <w:p w14:paraId="3F39F067" w14:textId="21C6AF7E" w:rsidR="00A30967" w:rsidRPr="00680425" w:rsidRDefault="00A30967" w:rsidP="00DE326F">
      <w:pPr>
        <w:numPr>
          <w:ilvl w:val="0"/>
          <w:numId w:val="52"/>
        </w:numPr>
        <w:spacing w:line="276" w:lineRule="auto"/>
        <w:jc w:val="both"/>
      </w:pPr>
      <w:r w:rsidRPr="00680425">
        <w:t>Certyfikaty dostępowe dla systemów zewnętrznych oraz użytkowników są generowane przez Centrum Certyfikacji Ministerstwa Sprawiedliwości</w:t>
      </w:r>
    </w:p>
    <w:p w14:paraId="2CC87C1B" w14:textId="77777777" w:rsidR="00A30967" w:rsidRPr="00680425" w:rsidRDefault="00A30967" w:rsidP="00A30967">
      <w:pPr>
        <w:spacing w:line="276" w:lineRule="auto"/>
        <w:ind w:firstLine="432"/>
        <w:jc w:val="both"/>
      </w:pPr>
    </w:p>
    <w:p w14:paraId="224DE5BC"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69" w:name="_Toc366141142"/>
      <w:bookmarkStart w:id="70" w:name="_Toc366141214"/>
      <w:bookmarkStart w:id="71" w:name="_Toc366574191"/>
      <w:bookmarkStart w:id="72" w:name="_Toc452814305"/>
      <w:bookmarkStart w:id="73" w:name="_Toc452977426"/>
      <w:bookmarkStart w:id="74" w:name="_Toc478045327"/>
      <w:r w:rsidRPr="00680425">
        <w:rPr>
          <w:b/>
          <w:bCs/>
          <w:iCs/>
          <w:lang w:val="x-none" w:eastAsia="x-none"/>
        </w:rPr>
        <w:t>Infrastruktura Sprzętowa Systemu</w:t>
      </w:r>
      <w:bookmarkEnd w:id="69"/>
      <w:bookmarkEnd w:id="70"/>
      <w:bookmarkEnd w:id="71"/>
      <w:bookmarkEnd w:id="72"/>
      <w:bookmarkEnd w:id="73"/>
      <w:bookmarkEnd w:id="74"/>
    </w:p>
    <w:p w14:paraId="2173338B" w14:textId="4D068508" w:rsidR="00A30967" w:rsidRPr="00680425" w:rsidRDefault="00A30967" w:rsidP="00A30967">
      <w:pPr>
        <w:spacing w:line="276" w:lineRule="auto"/>
        <w:ind w:firstLine="432"/>
        <w:jc w:val="both"/>
      </w:pPr>
      <w:r w:rsidRPr="00680425">
        <w:t xml:space="preserve">Infrastruktura serwerowa zbudowana jest w oparciu o serwery blade. Środowisko serwerów blade nie jest jednorodne i zawiera serwery różnych typów / producentów. Zasoby tych serwerów  zgrupowane są do postaci farmy wirtualizacyjnej zestawionej w oparciu </w:t>
      </w:r>
      <w:r w:rsidR="004F18AA">
        <w:br/>
      </w:r>
      <w:r w:rsidRPr="00680425">
        <w:t xml:space="preserve">o rozwiązania VMware, z której następnie wydzielono serwery wirtualne na potrzeby systemu. Stosuje się technologie Vmware SRM (dla typowej eksploatacji) oraz vMotion (dla celów serwisowania infrastruktury). Całością infrastruktury serwerów fizycznych i wirtualizacji zarządza zespół serwerowy Wydziału Utrzymania Infrastruktury DIRS MS. Wykonawca otrzyma dostęp do konsoli zarządzającej VMware w zakresie serwerów związanych </w:t>
      </w:r>
      <w:r w:rsidR="004F18AA">
        <w:br/>
      </w:r>
      <w:r w:rsidRPr="00680425">
        <w:t xml:space="preserve">z systemem EKW. Wykonawca jest zobowiązany do wsparcia administratorów Wydziału Utrzymania Infrastruktury w zakresie badania i usuwania problemów w działaniu farmy wirtualizacyjnej  mających wpływ na działanie systemu EKW oraz wsparcie w zakresie wdrażania nowych wersji / rozwiązań oprogramowania wirtualizacyjnego. </w:t>
      </w:r>
    </w:p>
    <w:p w14:paraId="5B8D1198" w14:textId="77777777" w:rsidR="00A30967" w:rsidRPr="00680425" w:rsidRDefault="00A30967" w:rsidP="00A30967">
      <w:pPr>
        <w:spacing w:line="276" w:lineRule="auto"/>
        <w:ind w:firstLine="432"/>
        <w:jc w:val="both"/>
      </w:pPr>
    </w:p>
    <w:p w14:paraId="4DE8D39A" w14:textId="77777777" w:rsidR="00A30967" w:rsidRPr="00680425" w:rsidRDefault="00A30967" w:rsidP="00A30967">
      <w:pPr>
        <w:spacing w:line="276" w:lineRule="auto"/>
        <w:ind w:firstLine="432"/>
        <w:jc w:val="both"/>
      </w:pPr>
      <w:r w:rsidRPr="00680425">
        <w:t xml:space="preserve">Liczba serwerów wirtualnych, ich podstawowe parametry i ogólne przeznaczenie dla środowiska produkcyjnego EKW: </w:t>
      </w:r>
    </w:p>
    <w:p w14:paraId="780A9D8C" w14:textId="77777777" w:rsidR="00A30967" w:rsidRPr="00680425" w:rsidRDefault="00A30967" w:rsidP="00A30967">
      <w:pPr>
        <w:spacing w:line="276" w:lineRule="auto"/>
        <w:ind w:firstLine="432"/>
        <w:jc w:val="both"/>
      </w:pPr>
    </w:p>
    <w:tbl>
      <w:tblPr>
        <w:tblW w:w="5000" w:type="pct"/>
        <w:tblLayout w:type="fixed"/>
        <w:tblCellMar>
          <w:left w:w="75" w:type="dxa"/>
          <w:right w:w="70" w:type="dxa"/>
        </w:tblCellMar>
        <w:tblLook w:val="04A0" w:firstRow="1" w:lastRow="0" w:firstColumn="1" w:lastColumn="0" w:noHBand="0" w:noVBand="1"/>
      </w:tblPr>
      <w:tblGrid>
        <w:gridCol w:w="3415"/>
        <w:gridCol w:w="1709"/>
        <w:gridCol w:w="921"/>
        <w:gridCol w:w="1841"/>
        <w:gridCol w:w="1176"/>
      </w:tblGrid>
      <w:tr w:rsidR="00A30967" w:rsidRPr="00435A56" w14:paraId="3D48A052" w14:textId="77777777" w:rsidTr="00435A56">
        <w:trPr>
          <w:cantSplit/>
          <w:trHeight w:val="303"/>
          <w:tblHeader/>
        </w:trPr>
        <w:tc>
          <w:tcPr>
            <w:tcW w:w="1884" w:type="pct"/>
            <w:tcBorders>
              <w:top w:val="single" w:sz="4" w:space="0" w:color="000000"/>
              <w:left w:val="single" w:sz="4" w:space="0" w:color="000000"/>
              <w:bottom w:val="single" w:sz="4" w:space="0" w:color="000000"/>
              <w:right w:val="single" w:sz="4" w:space="0" w:color="000000"/>
            </w:tcBorders>
            <w:shd w:val="clear" w:color="auto" w:fill="C0C0C0"/>
            <w:tcMar>
              <w:top w:w="74" w:type="dxa"/>
              <w:bottom w:w="74" w:type="dxa"/>
            </w:tcMar>
            <w:vAlign w:val="center"/>
            <w:hideMark/>
          </w:tcPr>
          <w:p w14:paraId="4A4B058F" w14:textId="77777777" w:rsidR="00A30967" w:rsidRPr="00435A56" w:rsidRDefault="00A30967" w:rsidP="00A23B33">
            <w:pPr>
              <w:spacing w:line="276" w:lineRule="auto"/>
              <w:ind w:firstLine="432"/>
              <w:jc w:val="center"/>
              <w:rPr>
                <w:rFonts w:eastAsia="MS Mincho"/>
                <w:b/>
                <w:bCs/>
                <w:sz w:val="20"/>
                <w:szCs w:val="20"/>
              </w:rPr>
            </w:pPr>
            <w:r w:rsidRPr="00435A56">
              <w:rPr>
                <w:rFonts w:eastAsia="MS Mincho"/>
                <w:b/>
                <w:bCs/>
                <w:sz w:val="20"/>
                <w:szCs w:val="20"/>
              </w:rPr>
              <w:t>Jednostka</w:t>
            </w:r>
          </w:p>
        </w:tc>
        <w:tc>
          <w:tcPr>
            <w:tcW w:w="943" w:type="pct"/>
            <w:tcBorders>
              <w:top w:val="single" w:sz="4" w:space="0" w:color="000000"/>
              <w:left w:val="single" w:sz="4" w:space="0" w:color="000000"/>
              <w:bottom w:val="single" w:sz="4" w:space="0" w:color="000000"/>
              <w:right w:val="single" w:sz="4" w:space="0" w:color="000000"/>
            </w:tcBorders>
            <w:shd w:val="clear" w:color="auto" w:fill="C0C0C0"/>
            <w:tcMar>
              <w:top w:w="74" w:type="dxa"/>
              <w:bottom w:w="74" w:type="dxa"/>
            </w:tcMar>
            <w:vAlign w:val="center"/>
            <w:hideMark/>
          </w:tcPr>
          <w:p w14:paraId="3B2128F9" w14:textId="77777777" w:rsidR="00A30967" w:rsidRPr="00435A56" w:rsidRDefault="00A30967" w:rsidP="00A23B33">
            <w:pPr>
              <w:spacing w:line="276" w:lineRule="auto"/>
              <w:jc w:val="center"/>
              <w:rPr>
                <w:rFonts w:eastAsia="MS Mincho"/>
                <w:b/>
                <w:bCs/>
                <w:sz w:val="20"/>
                <w:szCs w:val="20"/>
              </w:rPr>
            </w:pPr>
            <w:r w:rsidRPr="00435A56">
              <w:rPr>
                <w:rFonts w:eastAsia="MS Mincho"/>
                <w:b/>
                <w:bCs/>
                <w:sz w:val="20"/>
                <w:szCs w:val="20"/>
              </w:rPr>
              <w:t>Ilość serwerów wirtualnych [szt.]</w:t>
            </w:r>
          </w:p>
        </w:tc>
        <w:tc>
          <w:tcPr>
            <w:tcW w:w="508" w:type="pct"/>
            <w:tcBorders>
              <w:top w:val="single" w:sz="4" w:space="0" w:color="000000"/>
              <w:left w:val="single" w:sz="4" w:space="0" w:color="000000"/>
              <w:bottom w:val="single" w:sz="4" w:space="0" w:color="000000"/>
              <w:right w:val="single" w:sz="4" w:space="0" w:color="000000"/>
            </w:tcBorders>
            <w:shd w:val="clear" w:color="auto" w:fill="C0C0C0"/>
            <w:tcMar>
              <w:top w:w="74" w:type="dxa"/>
              <w:bottom w:w="74" w:type="dxa"/>
            </w:tcMar>
            <w:vAlign w:val="center"/>
            <w:hideMark/>
          </w:tcPr>
          <w:p w14:paraId="022DB320" w14:textId="425E0BA8" w:rsidR="00A30967" w:rsidRPr="00435A56" w:rsidRDefault="00A30967" w:rsidP="00A23B33">
            <w:pPr>
              <w:spacing w:line="276" w:lineRule="auto"/>
              <w:jc w:val="center"/>
              <w:rPr>
                <w:rFonts w:eastAsia="MS Mincho"/>
                <w:b/>
                <w:bCs/>
                <w:sz w:val="20"/>
                <w:szCs w:val="20"/>
              </w:rPr>
            </w:pPr>
            <w:r w:rsidRPr="00435A56">
              <w:rPr>
                <w:rFonts w:eastAsia="MS Mincho"/>
                <w:b/>
                <w:bCs/>
                <w:sz w:val="20"/>
                <w:szCs w:val="20"/>
              </w:rPr>
              <w:t xml:space="preserve">Ilość </w:t>
            </w:r>
            <w:r w:rsidR="00AC4052" w:rsidRPr="00435A56">
              <w:rPr>
                <w:rFonts w:eastAsia="MS Mincho"/>
                <w:b/>
                <w:bCs/>
                <w:sz w:val="20"/>
                <w:szCs w:val="20"/>
              </w:rPr>
              <w:t>rdzeni</w:t>
            </w:r>
            <w:r w:rsidRPr="00435A56">
              <w:rPr>
                <w:rFonts w:eastAsia="MS Mincho"/>
                <w:b/>
                <w:bCs/>
                <w:sz w:val="20"/>
                <w:szCs w:val="20"/>
              </w:rPr>
              <w:t xml:space="preserve"> [szt.]</w:t>
            </w:r>
          </w:p>
        </w:tc>
        <w:tc>
          <w:tcPr>
            <w:tcW w:w="1016" w:type="pct"/>
            <w:tcBorders>
              <w:top w:val="single" w:sz="4" w:space="0" w:color="000000"/>
              <w:left w:val="single" w:sz="4" w:space="0" w:color="000000"/>
              <w:bottom w:val="single" w:sz="4" w:space="0" w:color="000000"/>
              <w:right w:val="single" w:sz="4" w:space="0" w:color="000000"/>
            </w:tcBorders>
            <w:shd w:val="clear" w:color="auto" w:fill="C0C0C0"/>
            <w:tcMar>
              <w:top w:w="74" w:type="dxa"/>
              <w:bottom w:w="74" w:type="dxa"/>
            </w:tcMar>
            <w:vAlign w:val="center"/>
            <w:hideMark/>
          </w:tcPr>
          <w:p w14:paraId="2E3D7DDC" w14:textId="77777777" w:rsidR="00A30967" w:rsidRPr="00435A56" w:rsidRDefault="00A30967" w:rsidP="00435A56">
            <w:pPr>
              <w:spacing w:line="276" w:lineRule="auto"/>
              <w:jc w:val="center"/>
              <w:rPr>
                <w:rFonts w:eastAsia="MS Mincho"/>
                <w:b/>
                <w:bCs/>
                <w:sz w:val="20"/>
                <w:szCs w:val="20"/>
              </w:rPr>
            </w:pPr>
            <w:r w:rsidRPr="00435A56">
              <w:rPr>
                <w:rFonts w:eastAsia="MS Mincho"/>
                <w:b/>
                <w:bCs/>
                <w:sz w:val="20"/>
                <w:szCs w:val="20"/>
              </w:rPr>
              <w:t>Wielkość przestrzeni na macierzy dyskowej [GB]</w:t>
            </w:r>
          </w:p>
        </w:tc>
        <w:tc>
          <w:tcPr>
            <w:tcW w:w="649" w:type="pct"/>
            <w:tcBorders>
              <w:top w:val="single" w:sz="4" w:space="0" w:color="000000"/>
              <w:left w:val="single" w:sz="4" w:space="0" w:color="000000"/>
              <w:bottom w:val="single" w:sz="4" w:space="0" w:color="000000"/>
              <w:right w:val="single" w:sz="4" w:space="0" w:color="000000"/>
            </w:tcBorders>
            <w:shd w:val="clear" w:color="auto" w:fill="C0C0C0"/>
            <w:tcMar>
              <w:top w:w="74" w:type="dxa"/>
              <w:bottom w:w="74" w:type="dxa"/>
            </w:tcMar>
            <w:vAlign w:val="center"/>
            <w:hideMark/>
          </w:tcPr>
          <w:p w14:paraId="08123359" w14:textId="77777777" w:rsidR="00A30967" w:rsidRPr="00435A56" w:rsidRDefault="00A30967" w:rsidP="00A23B33">
            <w:pPr>
              <w:spacing w:line="276" w:lineRule="auto"/>
              <w:jc w:val="center"/>
              <w:rPr>
                <w:rFonts w:eastAsia="MS Mincho"/>
                <w:b/>
                <w:bCs/>
                <w:sz w:val="20"/>
                <w:szCs w:val="20"/>
              </w:rPr>
            </w:pPr>
            <w:r w:rsidRPr="00435A56">
              <w:rPr>
                <w:rFonts w:eastAsia="MS Mincho"/>
                <w:b/>
                <w:bCs/>
                <w:sz w:val="20"/>
                <w:szCs w:val="20"/>
              </w:rPr>
              <w:t>Ilość pamięci RAM [GB]</w:t>
            </w:r>
          </w:p>
        </w:tc>
      </w:tr>
      <w:tr w:rsidR="00A30967" w:rsidRPr="00435A56" w14:paraId="52E97C2C" w14:textId="77777777" w:rsidTr="00435A56">
        <w:trPr>
          <w:cantSplit/>
          <w:trHeight w:val="303"/>
        </w:trPr>
        <w:tc>
          <w:tcPr>
            <w:tcW w:w="1884" w:type="pct"/>
            <w:tcBorders>
              <w:top w:val="single" w:sz="4" w:space="0" w:color="000000"/>
              <w:left w:val="single" w:sz="4" w:space="0" w:color="000000"/>
              <w:bottom w:val="single" w:sz="4" w:space="0" w:color="000000"/>
              <w:right w:val="single" w:sz="4" w:space="0" w:color="000000"/>
            </w:tcBorders>
            <w:vAlign w:val="center"/>
            <w:hideMark/>
          </w:tcPr>
          <w:p w14:paraId="263B2C1A" w14:textId="77777777" w:rsidR="00A30967" w:rsidRPr="00435A56" w:rsidRDefault="00A30967" w:rsidP="005C5F32">
            <w:pPr>
              <w:spacing w:before="120" w:after="120" w:line="276" w:lineRule="auto"/>
              <w:jc w:val="both"/>
              <w:rPr>
                <w:rFonts w:eastAsia="MS Mincho"/>
                <w:b/>
                <w:bCs/>
                <w:color w:val="000000"/>
                <w:sz w:val="20"/>
                <w:szCs w:val="20"/>
              </w:rPr>
            </w:pPr>
            <w:r w:rsidRPr="00435A56">
              <w:rPr>
                <w:rFonts w:eastAsia="MS Mincho"/>
                <w:b/>
                <w:bCs/>
                <w:color w:val="000000"/>
                <w:sz w:val="20"/>
                <w:szCs w:val="20"/>
              </w:rPr>
              <w:t xml:space="preserve">Podsystem B2B </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4717B1C5" w14:textId="77777777" w:rsidR="00A30967" w:rsidRPr="00435A56" w:rsidRDefault="00A30967" w:rsidP="00A23B33">
            <w:pPr>
              <w:spacing w:before="120" w:after="120" w:line="276" w:lineRule="auto"/>
              <w:jc w:val="center"/>
              <w:rPr>
                <w:rFonts w:eastAsia="MS Mincho"/>
                <w:color w:val="000000"/>
                <w:sz w:val="20"/>
                <w:szCs w:val="20"/>
              </w:rPr>
            </w:pPr>
            <w:r w:rsidRPr="00435A56">
              <w:rPr>
                <w:rFonts w:eastAsia="MS Mincho"/>
                <w:color w:val="000000"/>
                <w:sz w:val="20"/>
                <w:szCs w:val="20"/>
              </w:rPr>
              <w:t>4</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730BA19D" w14:textId="77777777" w:rsidR="00A30967" w:rsidRPr="00435A56" w:rsidRDefault="00A30967" w:rsidP="00A23B33">
            <w:pPr>
              <w:spacing w:before="120" w:after="120" w:line="276" w:lineRule="auto"/>
              <w:ind w:firstLine="432"/>
              <w:rPr>
                <w:rFonts w:eastAsia="MS Mincho"/>
                <w:color w:val="000000"/>
                <w:sz w:val="20"/>
                <w:szCs w:val="20"/>
              </w:rPr>
            </w:pPr>
            <w:r w:rsidRPr="00435A56">
              <w:rPr>
                <w:rFonts w:eastAsia="MS Mincho"/>
                <w:color w:val="000000"/>
                <w:sz w:val="20"/>
                <w:szCs w:val="20"/>
              </w:rPr>
              <w:t>16</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2043F614"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6A44226C"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64</w:t>
            </w:r>
          </w:p>
        </w:tc>
      </w:tr>
      <w:tr w:rsidR="00A30967" w:rsidRPr="00435A56" w14:paraId="122398D9" w14:textId="77777777" w:rsidTr="00435A56">
        <w:trPr>
          <w:cantSplit/>
          <w:trHeight w:val="303"/>
        </w:trPr>
        <w:tc>
          <w:tcPr>
            <w:tcW w:w="1884" w:type="pct"/>
            <w:tcBorders>
              <w:top w:val="single" w:sz="4" w:space="0" w:color="000000"/>
              <w:left w:val="single" w:sz="4" w:space="0" w:color="000000"/>
              <w:bottom w:val="single" w:sz="4" w:space="0" w:color="000000"/>
              <w:right w:val="single" w:sz="4" w:space="0" w:color="000000"/>
            </w:tcBorders>
            <w:vAlign w:val="center"/>
            <w:hideMark/>
          </w:tcPr>
          <w:p w14:paraId="624D9640" w14:textId="77777777" w:rsidR="00A30967" w:rsidRPr="00435A56" w:rsidRDefault="00A30967" w:rsidP="005C5F32">
            <w:pPr>
              <w:spacing w:before="120" w:after="120" w:line="276" w:lineRule="auto"/>
              <w:jc w:val="both"/>
              <w:rPr>
                <w:rFonts w:eastAsia="MS Mincho"/>
                <w:b/>
                <w:bCs/>
                <w:color w:val="000000"/>
                <w:sz w:val="20"/>
                <w:szCs w:val="20"/>
              </w:rPr>
            </w:pPr>
            <w:r w:rsidRPr="00435A56">
              <w:rPr>
                <w:rFonts w:eastAsia="MS Mincho"/>
                <w:b/>
                <w:bCs/>
                <w:color w:val="000000"/>
                <w:sz w:val="20"/>
                <w:szCs w:val="20"/>
              </w:rPr>
              <w:t>Podsystem AC</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5589EF2A" w14:textId="77777777" w:rsidR="00A30967" w:rsidRPr="00435A56" w:rsidRDefault="00A30967" w:rsidP="00A23B33">
            <w:pPr>
              <w:spacing w:before="120" w:after="120" w:line="276" w:lineRule="auto"/>
              <w:jc w:val="center"/>
              <w:rPr>
                <w:rFonts w:eastAsia="MS Mincho"/>
                <w:color w:val="000000"/>
                <w:sz w:val="20"/>
                <w:szCs w:val="20"/>
              </w:rPr>
            </w:pPr>
            <w:r w:rsidRPr="00435A56">
              <w:rPr>
                <w:rFonts w:eastAsia="MS Mincho"/>
                <w:color w:val="000000"/>
                <w:sz w:val="20"/>
                <w:szCs w:val="20"/>
              </w:rPr>
              <w:t>4</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27A8F6E6"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1814AAD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6BEA2F40"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64</w:t>
            </w:r>
          </w:p>
        </w:tc>
      </w:tr>
      <w:tr w:rsidR="00A30967" w:rsidRPr="00435A56" w14:paraId="74A2E96C"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AAB7433" w14:textId="77777777" w:rsidR="00A30967" w:rsidRPr="00435A56" w:rsidRDefault="00A30967" w:rsidP="005C5F32">
            <w:pPr>
              <w:spacing w:before="120" w:after="120" w:line="276" w:lineRule="auto"/>
              <w:jc w:val="both"/>
              <w:rPr>
                <w:rFonts w:eastAsia="MS Mincho"/>
                <w:b/>
                <w:bCs/>
                <w:color w:val="000000"/>
                <w:sz w:val="20"/>
                <w:szCs w:val="20"/>
              </w:rPr>
            </w:pPr>
            <w:r w:rsidRPr="00435A56">
              <w:rPr>
                <w:rFonts w:eastAsia="MS Mincho"/>
                <w:b/>
                <w:bCs/>
                <w:color w:val="000000"/>
                <w:sz w:val="20"/>
                <w:szCs w:val="20"/>
              </w:rPr>
              <w:t>Podsystem wewnętrznej szyny usług: szyna ESB</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1E95D1A6" w14:textId="2CF1F28A" w:rsidR="00A30967" w:rsidRPr="00435A56" w:rsidRDefault="00235B3B" w:rsidP="00A23B33">
            <w:pPr>
              <w:spacing w:before="120" w:after="120" w:line="276" w:lineRule="auto"/>
              <w:jc w:val="center"/>
              <w:rPr>
                <w:rFonts w:eastAsia="MS Mincho"/>
                <w:color w:val="000000"/>
                <w:sz w:val="20"/>
                <w:szCs w:val="20"/>
              </w:rPr>
            </w:pPr>
            <w:r w:rsidRPr="00435A56">
              <w:rPr>
                <w:rFonts w:eastAsia="MS Mincho"/>
                <w:color w:val="000000"/>
                <w:sz w:val="20"/>
                <w:szCs w:val="20"/>
              </w:rPr>
              <w:t>6</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7498905D" w14:textId="58F26F0C" w:rsidR="00A30967" w:rsidRPr="00435A56" w:rsidRDefault="005D33BF"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1BE72F6E" w14:textId="679B142C" w:rsidR="00A30967" w:rsidRPr="00435A56" w:rsidRDefault="00180539"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480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0F135B51" w14:textId="4361BCA4" w:rsidR="00A30967" w:rsidRPr="00435A56" w:rsidRDefault="00180539"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96</w:t>
            </w:r>
          </w:p>
        </w:tc>
      </w:tr>
      <w:tr w:rsidR="00A30967" w:rsidRPr="00435A56" w14:paraId="0EFA4A70"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E1BA83" w14:textId="77777777" w:rsidR="00A30967" w:rsidRPr="00435A56" w:rsidRDefault="00A30967" w:rsidP="00717A61">
            <w:pPr>
              <w:spacing w:before="120" w:after="120" w:line="276" w:lineRule="auto"/>
              <w:ind w:firstLine="142"/>
              <w:jc w:val="both"/>
              <w:rPr>
                <w:rFonts w:eastAsia="MS Mincho"/>
                <w:b/>
                <w:bCs/>
                <w:color w:val="000000"/>
                <w:sz w:val="20"/>
                <w:szCs w:val="20"/>
              </w:rPr>
            </w:pPr>
            <w:r w:rsidRPr="00435A56">
              <w:rPr>
                <w:rFonts w:eastAsia="MS Mincho"/>
                <w:b/>
                <w:bCs/>
                <w:color w:val="000000"/>
                <w:sz w:val="20"/>
                <w:szCs w:val="20"/>
              </w:rPr>
              <w:t>Podsystem wewnętrznej szyny usług: serwery aplikacyjne</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76BD0B2E" w14:textId="77777777" w:rsidR="00A30967" w:rsidRPr="00435A56" w:rsidRDefault="00A30967" w:rsidP="00A23B33">
            <w:pPr>
              <w:spacing w:before="120" w:after="120" w:line="276" w:lineRule="auto"/>
              <w:jc w:val="center"/>
              <w:rPr>
                <w:rFonts w:eastAsia="MS Mincho"/>
                <w:color w:val="000000"/>
                <w:sz w:val="20"/>
                <w:szCs w:val="20"/>
              </w:rPr>
            </w:pPr>
            <w:r w:rsidRPr="00435A56">
              <w:rPr>
                <w:rFonts w:eastAsia="MS Mincho"/>
                <w:color w:val="000000"/>
                <w:sz w:val="20"/>
                <w:szCs w:val="20"/>
              </w:rPr>
              <w:t>4</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4D62CA83"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61FFE58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311508AB"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64</w:t>
            </w:r>
          </w:p>
        </w:tc>
      </w:tr>
      <w:tr w:rsidR="00A30967" w:rsidRPr="00435A56" w14:paraId="073BA8A5"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30654A6" w14:textId="77777777" w:rsidR="00A30967" w:rsidRPr="00435A56" w:rsidRDefault="00A30967" w:rsidP="00717A61">
            <w:pPr>
              <w:spacing w:before="120" w:after="120" w:line="276" w:lineRule="auto"/>
              <w:ind w:firstLine="142"/>
              <w:jc w:val="both"/>
              <w:rPr>
                <w:rFonts w:eastAsia="MS Mincho"/>
                <w:b/>
                <w:bCs/>
                <w:color w:val="000000"/>
                <w:sz w:val="20"/>
                <w:szCs w:val="20"/>
              </w:rPr>
            </w:pPr>
            <w:r w:rsidRPr="00435A56">
              <w:rPr>
                <w:rFonts w:eastAsia="MS Mincho"/>
                <w:b/>
                <w:bCs/>
                <w:color w:val="000000"/>
                <w:sz w:val="20"/>
                <w:szCs w:val="20"/>
              </w:rPr>
              <w:t>Podsystem wewnętrznej szyny usług: serwer plików</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14EA335B" w14:textId="77777777" w:rsidR="00A30967" w:rsidRPr="00435A56" w:rsidRDefault="00A30967" w:rsidP="00A23B33">
            <w:pPr>
              <w:spacing w:before="120" w:after="120" w:line="276" w:lineRule="auto"/>
              <w:jc w:val="center"/>
              <w:rPr>
                <w:rFonts w:eastAsia="MS Mincho"/>
                <w:color w:val="000000"/>
                <w:sz w:val="20"/>
                <w:szCs w:val="20"/>
              </w:rPr>
            </w:pPr>
            <w:r w:rsidRPr="00435A56">
              <w:rPr>
                <w:rFonts w:eastAsia="MS Mincho"/>
                <w:color w:val="000000"/>
                <w:sz w:val="20"/>
                <w:szCs w:val="20"/>
              </w:rPr>
              <w:t>2</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77C0F5BC"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8</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40A018AB"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1620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58DF3D33" w14:textId="77777777" w:rsidR="00A30967" w:rsidRPr="00435A56" w:rsidRDefault="00A30967" w:rsidP="004F18AA">
            <w:pPr>
              <w:spacing w:before="120" w:after="120" w:line="276" w:lineRule="auto"/>
              <w:ind w:firstLine="432"/>
              <w:jc w:val="center"/>
              <w:rPr>
                <w:rFonts w:eastAsia="MS Mincho"/>
                <w:color w:val="000000"/>
                <w:sz w:val="20"/>
                <w:szCs w:val="20"/>
              </w:rPr>
            </w:pPr>
            <w:r w:rsidRPr="00435A56">
              <w:rPr>
                <w:rFonts w:eastAsia="MS Mincho"/>
                <w:color w:val="000000"/>
                <w:sz w:val="20"/>
                <w:szCs w:val="20"/>
              </w:rPr>
              <w:t>32</w:t>
            </w:r>
          </w:p>
        </w:tc>
      </w:tr>
      <w:tr w:rsidR="00A30967" w:rsidRPr="00435A56" w14:paraId="60D9830D"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6C170A0"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lastRenderedPageBreak/>
              <w:t>Podsystem wewnętrznej szyny usług: serwer plików – kontrolery AD</w:t>
            </w:r>
          </w:p>
        </w:tc>
        <w:tc>
          <w:tcPr>
            <w:tcW w:w="943" w:type="pct"/>
            <w:tcBorders>
              <w:top w:val="single" w:sz="4" w:space="0" w:color="000000"/>
              <w:left w:val="single" w:sz="4" w:space="0" w:color="000000"/>
              <w:bottom w:val="single" w:sz="4" w:space="0" w:color="000000"/>
              <w:right w:val="single" w:sz="4" w:space="0" w:color="000000"/>
            </w:tcBorders>
            <w:vAlign w:val="center"/>
          </w:tcPr>
          <w:p w14:paraId="160A63D3"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508" w:type="pct"/>
            <w:tcBorders>
              <w:top w:val="single" w:sz="4" w:space="0" w:color="000000"/>
              <w:left w:val="single" w:sz="4" w:space="0" w:color="000000"/>
              <w:bottom w:val="single" w:sz="4" w:space="0" w:color="000000"/>
              <w:right w:val="single" w:sz="4" w:space="0" w:color="000000"/>
            </w:tcBorders>
            <w:vAlign w:val="center"/>
          </w:tcPr>
          <w:p w14:paraId="27A443E3"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1016" w:type="pct"/>
            <w:tcBorders>
              <w:top w:val="single" w:sz="4" w:space="0" w:color="000000"/>
              <w:left w:val="single" w:sz="4" w:space="0" w:color="000000"/>
              <w:bottom w:val="single" w:sz="4" w:space="0" w:color="000000"/>
              <w:right w:val="single" w:sz="4" w:space="0" w:color="000000"/>
            </w:tcBorders>
            <w:vAlign w:val="center"/>
          </w:tcPr>
          <w:p w14:paraId="63CD11B6"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649" w:type="pct"/>
            <w:tcBorders>
              <w:top w:val="single" w:sz="4" w:space="0" w:color="000000"/>
              <w:left w:val="single" w:sz="4" w:space="0" w:color="000000"/>
              <w:bottom w:val="single" w:sz="4" w:space="0" w:color="000000"/>
              <w:right w:val="single" w:sz="4" w:space="0" w:color="000000"/>
            </w:tcBorders>
            <w:vAlign w:val="center"/>
          </w:tcPr>
          <w:p w14:paraId="4D2D6070"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8</w:t>
            </w:r>
          </w:p>
        </w:tc>
      </w:tr>
      <w:tr w:rsidR="00A30967" w:rsidRPr="00435A56" w14:paraId="0B192268"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8565D0"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Podsystem EUKW</w:t>
            </w:r>
          </w:p>
        </w:tc>
        <w:tc>
          <w:tcPr>
            <w:tcW w:w="943" w:type="pct"/>
            <w:tcBorders>
              <w:top w:val="single" w:sz="4" w:space="0" w:color="000000"/>
              <w:left w:val="single" w:sz="4" w:space="0" w:color="000000"/>
              <w:bottom w:val="single" w:sz="4" w:space="0" w:color="000000"/>
              <w:right w:val="single" w:sz="4" w:space="0" w:color="000000"/>
            </w:tcBorders>
            <w:vAlign w:val="center"/>
            <w:hideMark/>
          </w:tcPr>
          <w:p w14:paraId="7F9F991A"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4</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28C171A8"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16</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2032139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3C25A434"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64</w:t>
            </w:r>
          </w:p>
        </w:tc>
      </w:tr>
      <w:tr w:rsidR="00A30967" w:rsidRPr="00435A56" w14:paraId="7663B459"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E499625"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Serwery wydruków</w:t>
            </w:r>
          </w:p>
        </w:tc>
        <w:tc>
          <w:tcPr>
            <w:tcW w:w="943" w:type="pct"/>
            <w:tcBorders>
              <w:top w:val="single" w:sz="4" w:space="0" w:color="000000"/>
              <w:left w:val="single" w:sz="4" w:space="0" w:color="000000"/>
              <w:bottom w:val="single" w:sz="4" w:space="0" w:color="000000"/>
              <w:right w:val="single" w:sz="4" w:space="0" w:color="000000"/>
            </w:tcBorders>
            <w:vAlign w:val="center"/>
          </w:tcPr>
          <w:p w14:paraId="4811E348" w14:textId="03180102" w:rsidR="00A30967" w:rsidRPr="00435A56" w:rsidRDefault="00235B3B"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8</w:t>
            </w:r>
          </w:p>
        </w:tc>
        <w:tc>
          <w:tcPr>
            <w:tcW w:w="508" w:type="pct"/>
            <w:tcBorders>
              <w:top w:val="single" w:sz="4" w:space="0" w:color="000000"/>
              <w:left w:val="single" w:sz="4" w:space="0" w:color="000000"/>
              <w:bottom w:val="single" w:sz="4" w:space="0" w:color="000000"/>
              <w:right w:val="single" w:sz="4" w:space="0" w:color="000000"/>
            </w:tcBorders>
            <w:vAlign w:val="center"/>
            <w:hideMark/>
          </w:tcPr>
          <w:p w14:paraId="714912D3" w14:textId="4AEB54F6" w:rsidR="00A30967" w:rsidRPr="00435A56" w:rsidRDefault="00D71802"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32</w:t>
            </w:r>
          </w:p>
        </w:tc>
        <w:tc>
          <w:tcPr>
            <w:tcW w:w="1016" w:type="pct"/>
            <w:tcBorders>
              <w:top w:val="single" w:sz="4" w:space="0" w:color="000000"/>
              <w:left w:val="single" w:sz="4" w:space="0" w:color="000000"/>
              <w:bottom w:val="single" w:sz="4" w:space="0" w:color="000000"/>
              <w:right w:val="single" w:sz="4" w:space="0" w:color="000000"/>
            </w:tcBorders>
            <w:vAlign w:val="center"/>
            <w:hideMark/>
          </w:tcPr>
          <w:p w14:paraId="1B642868" w14:textId="412733CA" w:rsidR="00A30967" w:rsidRPr="00435A56" w:rsidRDefault="00D71802"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480</w:t>
            </w:r>
          </w:p>
        </w:tc>
        <w:tc>
          <w:tcPr>
            <w:tcW w:w="649" w:type="pct"/>
            <w:tcBorders>
              <w:top w:val="single" w:sz="4" w:space="0" w:color="000000"/>
              <w:left w:val="single" w:sz="4" w:space="0" w:color="000000"/>
              <w:bottom w:val="single" w:sz="4" w:space="0" w:color="000000"/>
              <w:right w:val="single" w:sz="4" w:space="0" w:color="000000"/>
            </w:tcBorders>
            <w:vAlign w:val="center"/>
            <w:hideMark/>
          </w:tcPr>
          <w:p w14:paraId="6C6EEC14" w14:textId="17FAB5BC" w:rsidR="00A30967" w:rsidRPr="00435A56" w:rsidRDefault="00D71802"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128</w:t>
            </w:r>
          </w:p>
        </w:tc>
      </w:tr>
      <w:tr w:rsidR="00A30967" w:rsidRPr="00435A56" w14:paraId="232A3F88"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A0AA88D"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Domena rejestrPD</w:t>
            </w:r>
          </w:p>
        </w:tc>
        <w:tc>
          <w:tcPr>
            <w:tcW w:w="943" w:type="pct"/>
            <w:tcBorders>
              <w:top w:val="single" w:sz="4" w:space="0" w:color="000000"/>
              <w:left w:val="single" w:sz="4" w:space="0" w:color="000000"/>
              <w:bottom w:val="single" w:sz="4" w:space="0" w:color="000000"/>
              <w:right w:val="single" w:sz="4" w:space="0" w:color="000000"/>
            </w:tcBorders>
            <w:vAlign w:val="center"/>
          </w:tcPr>
          <w:p w14:paraId="35F10A8E" w14:textId="081AAF9D" w:rsidR="00A30967" w:rsidRPr="00435A56" w:rsidRDefault="00235B3B"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5</w:t>
            </w:r>
          </w:p>
        </w:tc>
        <w:tc>
          <w:tcPr>
            <w:tcW w:w="508" w:type="pct"/>
            <w:tcBorders>
              <w:top w:val="single" w:sz="4" w:space="0" w:color="000000"/>
              <w:left w:val="single" w:sz="4" w:space="0" w:color="000000"/>
              <w:bottom w:val="single" w:sz="4" w:space="0" w:color="000000"/>
              <w:right w:val="single" w:sz="4" w:space="0" w:color="000000"/>
            </w:tcBorders>
            <w:vAlign w:val="center"/>
          </w:tcPr>
          <w:p w14:paraId="7B2EC18C" w14:textId="46AFA07D" w:rsidR="00A30967" w:rsidRPr="00435A56" w:rsidDel="00BD472B" w:rsidRDefault="00D71802"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10</w:t>
            </w:r>
          </w:p>
        </w:tc>
        <w:tc>
          <w:tcPr>
            <w:tcW w:w="1016" w:type="pct"/>
            <w:tcBorders>
              <w:top w:val="single" w:sz="4" w:space="0" w:color="000000"/>
              <w:left w:val="single" w:sz="4" w:space="0" w:color="000000"/>
              <w:bottom w:val="single" w:sz="4" w:space="0" w:color="000000"/>
              <w:right w:val="single" w:sz="4" w:space="0" w:color="000000"/>
            </w:tcBorders>
            <w:vAlign w:val="center"/>
          </w:tcPr>
          <w:p w14:paraId="4BC42181" w14:textId="5AACB4F3" w:rsidR="00A30967" w:rsidRPr="00435A56" w:rsidDel="00BD472B" w:rsidRDefault="00D71802"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5</w:t>
            </w:r>
            <w:r w:rsidR="00A30967" w:rsidRPr="00435A56">
              <w:rPr>
                <w:rFonts w:eastAsia="MS Mincho"/>
                <w:color w:val="000000"/>
                <w:sz w:val="20"/>
                <w:szCs w:val="20"/>
              </w:rPr>
              <w:t>00</w:t>
            </w:r>
          </w:p>
        </w:tc>
        <w:tc>
          <w:tcPr>
            <w:tcW w:w="649" w:type="pct"/>
            <w:tcBorders>
              <w:top w:val="single" w:sz="4" w:space="0" w:color="000000"/>
              <w:left w:val="single" w:sz="4" w:space="0" w:color="000000"/>
              <w:bottom w:val="single" w:sz="4" w:space="0" w:color="000000"/>
              <w:right w:val="single" w:sz="4" w:space="0" w:color="000000"/>
            </w:tcBorders>
            <w:vAlign w:val="center"/>
          </w:tcPr>
          <w:p w14:paraId="3E461F44" w14:textId="2EA6AA71" w:rsidR="00A30967" w:rsidRPr="00435A56" w:rsidDel="00BD472B" w:rsidRDefault="00D71802"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24</w:t>
            </w:r>
          </w:p>
        </w:tc>
      </w:tr>
      <w:tr w:rsidR="00A30967" w:rsidRPr="00435A56" w14:paraId="1F042DF1"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D4175B"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Podsystem monitorowania: vCenter</w:t>
            </w:r>
          </w:p>
        </w:tc>
        <w:tc>
          <w:tcPr>
            <w:tcW w:w="94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190B475"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w:t>
            </w:r>
          </w:p>
        </w:tc>
        <w:tc>
          <w:tcPr>
            <w:tcW w:w="50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767C167"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10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273382E"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60</w:t>
            </w:r>
          </w:p>
        </w:tc>
        <w:tc>
          <w:tcPr>
            <w:tcW w:w="64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3EF330"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16</w:t>
            </w:r>
          </w:p>
        </w:tc>
      </w:tr>
      <w:tr w:rsidR="00A30967" w:rsidRPr="00435A56" w14:paraId="30A0027D"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E633530"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Podsystem monitorowania: SCOM</w:t>
            </w:r>
          </w:p>
        </w:tc>
        <w:tc>
          <w:tcPr>
            <w:tcW w:w="94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EFC6CF2"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50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EC5927"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8</w:t>
            </w:r>
          </w:p>
        </w:tc>
        <w:tc>
          <w:tcPr>
            <w:tcW w:w="10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2513D2"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100</w:t>
            </w:r>
          </w:p>
        </w:tc>
        <w:tc>
          <w:tcPr>
            <w:tcW w:w="64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B76336E"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32</w:t>
            </w:r>
          </w:p>
        </w:tc>
      </w:tr>
      <w:tr w:rsidR="00A30967" w:rsidRPr="00435A56" w14:paraId="362FA5A9"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58C553F" w14:textId="77777777" w:rsidR="00A30967" w:rsidRPr="00435A56" w:rsidRDefault="00A30967" w:rsidP="00A23B33">
            <w:pPr>
              <w:spacing w:before="120" w:after="120" w:line="276" w:lineRule="auto"/>
              <w:rPr>
                <w:rFonts w:eastAsia="MS Mincho"/>
                <w:b/>
                <w:bCs/>
                <w:color w:val="000000"/>
                <w:sz w:val="20"/>
                <w:szCs w:val="20"/>
              </w:rPr>
            </w:pPr>
            <w:r w:rsidRPr="00435A56">
              <w:rPr>
                <w:rFonts w:eastAsia="MS Mincho"/>
                <w:b/>
                <w:bCs/>
                <w:color w:val="000000"/>
                <w:sz w:val="20"/>
                <w:szCs w:val="20"/>
              </w:rPr>
              <w:t>Podsystem monitorowania: SQL WFSC</w:t>
            </w:r>
          </w:p>
        </w:tc>
        <w:tc>
          <w:tcPr>
            <w:tcW w:w="94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3AF1193"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50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E421D61"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8</w:t>
            </w:r>
          </w:p>
        </w:tc>
        <w:tc>
          <w:tcPr>
            <w:tcW w:w="1016"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6DD82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100</w:t>
            </w:r>
          </w:p>
        </w:tc>
        <w:tc>
          <w:tcPr>
            <w:tcW w:w="649"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609EF57"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32</w:t>
            </w:r>
          </w:p>
        </w:tc>
      </w:tr>
      <w:tr w:rsidR="00235B3B" w:rsidRPr="00435A56" w14:paraId="43BD025B"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52ACB71" w14:textId="74006919" w:rsidR="00235B3B" w:rsidRPr="00435A56" w:rsidRDefault="00235B3B" w:rsidP="00A23B33">
            <w:pPr>
              <w:spacing w:before="120" w:after="120" w:line="276" w:lineRule="auto"/>
              <w:rPr>
                <w:rFonts w:eastAsia="MS Mincho"/>
                <w:b/>
                <w:bCs/>
                <w:color w:val="000000"/>
                <w:sz w:val="20"/>
                <w:szCs w:val="20"/>
              </w:rPr>
            </w:pPr>
            <w:r w:rsidRPr="00435A56">
              <w:rPr>
                <w:rFonts w:eastAsia="MS Mincho"/>
                <w:b/>
                <w:bCs/>
                <w:color w:val="000000"/>
                <w:sz w:val="20"/>
                <w:szCs w:val="20"/>
              </w:rPr>
              <w:t>SCW</w:t>
            </w:r>
          </w:p>
        </w:tc>
        <w:tc>
          <w:tcPr>
            <w:tcW w:w="94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5CBA856" w14:textId="1174A0FC" w:rsidR="00235B3B" w:rsidRPr="00435A56" w:rsidRDefault="00D36983"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w:t>
            </w:r>
          </w:p>
        </w:tc>
        <w:tc>
          <w:tcPr>
            <w:tcW w:w="50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7105AF80" w14:textId="28EF70A8" w:rsidR="00235B3B" w:rsidRPr="00435A56" w:rsidRDefault="00D36983"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24</w:t>
            </w:r>
          </w:p>
        </w:tc>
        <w:tc>
          <w:tcPr>
            <w:tcW w:w="10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22AAD8D" w14:textId="155151DF" w:rsidR="00235B3B" w:rsidRPr="00435A56" w:rsidRDefault="00D36983"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300</w:t>
            </w:r>
          </w:p>
        </w:tc>
        <w:tc>
          <w:tcPr>
            <w:tcW w:w="6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A50AB00" w14:textId="0AE56A76" w:rsidR="00235B3B" w:rsidRPr="00435A56" w:rsidRDefault="00D36983"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96</w:t>
            </w:r>
          </w:p>
        </w:tc>
      </w:tr>
      <w:tr w:rsidR="00235B3B" w:rsidRPr="00435A56" w14:paraId="70B97A5F"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B22ABE4" w14:textId="58A80CEA" w:rsidR="00235B3B" w:rsidRPr="00435A56" w:rsidRDefault="00235B3B" w:rsidP="00A23B33">
            <w:pPr>
              <w:spacing w:before="120" w:after="120" w:line="276" w:lineRule="auto"/>
              <w:rPr>
                <w:rFonts w:eastAsia="MS Mincho"/>
                <w:b/>
                <w:bCs/>
                <w:color w:val="000000"/>
                <w:sz w:val="20"/>
                <w:szCs w:val="20"/>
              </w:rPr>
            </w:pPr>
            <w:r w:rsidRPr="00435A56">
              <w:rPr>
                <w:rFonts w:eastAsia="MS Mincho"/>
                <w:b/>
                <w:bCs/>
                <w:color w:val="000000"/>
                <w:sz w:val="20"/>
                <w:szCs w:val="20"/>
              </w:rPr>
              <w:t>CBD</w:t>
            </w:r>
            <w:r w:rsidR="00D71802" w:rsidRPr="00435A56">
              <w:rPr>
                <w:rFonts w:eastAsia="MS Mincho"/>
                <w:b/>
                <w:bCs/>
                <w:color w:val="000000"/>
                <w:sz w:val="20"/>
                <w:szCs w:val="20"/>
              </w:rPr>
              <w:t>KW</w:t>
            </w:r>
          </w:p>
        </w:tc>
        <w:tc>
          <w:tcPr>
            <w:tcW w:w="943"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C29119C" w14:textId="00C6388B" w:rsidR="00235B3B" w:rsidRPr="00435A56" w:rsidRDefault="00235B3B"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2</w:t>
            </w:r>
          </w:p>
        </w:tc>
        <w:tc>
          <w:tcPr>
            <w:tcW w:w="50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E9567F5" w14:textId="485F03F8" w:rsidR="00235B3B" w:rsidRPr="00435A56" w:rsidRDefault="00EE7AAA"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18</w:t>
            </w:r>
          </w:p>
        </w:tc>
        <w:tc>
          <w:tcPr>
            <w:tcW w:w="1016"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4C21D7D" w14:textId="3B26602A" w:rsidR="00235B3B" w:rsidRPr="00435A56" w:rsidRDefault="00EE7AAA"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15TB</w:t>
            </w:r>
          </w:p>
        </w:tc>
        <w:tc>
          <w:tcPr>
            <w:tcW w:w="649"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45F20513" w14:textId="183FE169" w:rsidR="00235B3B" w:rsidRPr="00435A56" w:rsidRDefault="00235B3B"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320</w:t>
            </w:r>
          </w:p>
        </w:tc>
      </w:tr>
      <w:tr w:rsidR="00A30967" w:rsidRPr="00435A56" w14:paraId="29CA6252" w14:textId="77777777" w:rsidTr="00435A56">
        <w:trPr>
          <w:cantSplit/>
          <w:trHeight w:val="287"/>
        </w:trPr>
        <w:tc>
          <w:tcPr>
            <w:tcW w:w="1884" w:type="pct"/>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5CF3220E" w14:textId="77777777" w:rsidR="00A30967" w:rsidRPr="00435A56" w:rsidRDefault="00A30967" w:rsidP="00717A61">
            <w:pPr>
              <w:spacing w:before="120" w:after="120" w:line="276" w:lineRule="auto"/>
              <w:ind w:firstLine="432"/>
              <w:jc w:val="both"/>
              <w:rPr>
                <w:rFonts w:eastAsia="MS Mincho"/>
                <w:b/>
                <w:bCs/>
                <w:color w:val="000000"/>
                <w:sz w:val="20"/>
                <w:szCs w:val="20"/>
              </w:rPr>
            </w:pPr>
            <w:r w:rsidRPr="00435A56">
              <w:rPr>
                <w:rFonts w:eastAsia="MS Mincho"/>
                <w:b/>
                <w:bCs/>
                <w:color w:val="000000"/>
                <w:sz w:val="20"/>
                <w:szCs w:val="20"/>
              </w:rPr>
              <w:t>RAZEM</w:t>
            </w:r>
          </w:p>
        </w:tc>
        <w:tc>
          <w:tcPr>
            <w:tcW w:w="943" w:type="pct"/>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766E4EDF"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37</w:t>
            </w:r>
          </w:p>
        </w:tc>
        <w:tc>
          <w:tcPr>
            <w:tcW w:w="508" w:type="pct"/>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00D4AE69"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138</w:t>
            </w:r>
          </w:p>
        </w:tc>
        <w:tc>
          <w:tcPr>
            <w:tcW w:w="1016" w:type="pct"/>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7A33AD1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4840</w:t>
            </w:r>
          </w:p>
        </w:tc>
        <w:tc>
          <w:tcPr>
            <w:tcW w:w="649" w:type="pct"/>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2B850981" w14:textId="77777777" w:rsidR="00A30967" w:rsidRPr="00435A56" w:rsidRDefault="00A30967" w:rsidP="00717A61">
            <w:pPr>
              <w:spacing w:before="120" w:after="120" w:line="276" w:lineRule="auto"/>
              <w:ind w:firstLine="432"/>
              <w:jc w:val="both"/>
              <w:rPr>
                <w:rFonts w:eastAsia="MS Mincho"/>
                <w:color w:val="000000"/>
                <w:sz w:val="20"/>
                <w:szCs w:val="20"/>
              </w:rPr>
            </w:pPr>
            <w:r w:rsidRPr="00435A56">
              <w:rPr>
                <w:rFonts w:eastAsia="MS Mincho"/>
                <w:color w:val="000000"/>
                <w:sz w:val="20"/>
                <w:szCs w:val="20"/>
              </w:rPr>
              <w:t>544</w:t>
            </w:r>
          </w:p>
        </w:tc>
      </w:tr>
    </w:tbl>
    <w:p w14:paraId="542AB011" w14:textId="77777777" w:rsidR="00A30967" w:rsidRPr="00680425" w:rsidRDefault="00A30967" w:rsidP="00A30967">
      <w:pPr>
        <w:spacing w:line="276" w:lineRule="auto"/>
        <w:ind w:firstLine="432"/>
        <w:jc w:val="both"/>
      </w:pPr>
    </w:p>
    <w:p w14:paraId="04B15292" w14:textId="77777777" w:rsidR="00A30967" w:rsidRPr="00680425" w:rsidRDefault="00A30967" w:rsidP="00A30967">
      <w:pPr>
        <w:spacing w:line="276" w:lineRule="auto"/>
        <w:ind w:firstLine="432"/>
        <w:jc w:val="both"/>
      </w:pPr>
    </w:p>
    <w:p w14:paraId="21B96F13" w14:textId="77777777" w:rsidR="00A30967" w:rsidRPr="00680425" w:rsidRDefault="00A30967" w:rsidP="00A30967">
      <w:pPr>
        <w:spacing w:line="276" w:lineRule="auto"/>
        <w:ind w:firstLine="432"/>
        <w:jc w:val="both"/>
      </w:pPr>
      <w:r w:rsidRPr="00680425">
        <w:t>Liczba serwerów wirtualnych, ich podstawowe parametry i ogólne przeznaczenie dla każdego ze środowisk rozwojowo-testowych systemu EKW:</w:t>
      </w:r>
    </w:p>
    <w:p w14:paraId="61E7030B" w14:textId="77777777" w:rsidR="00A30967" w:rsidRPr="00680425" w:rsidRDefault="00A30967" w:rsidP="00A30967">
      <w:pPr>
        <w:spacing w:line="276" w:lineRule="auto"/>
        <w:ind w:firstLine="432"/>
        <w:jc w:val="both"/>
      </w:pPr>
    </w:p>
    <w:tbl>
      <w:tblPr>
        <w:tblW w:w="0" w:type="auto"/>
        <w:tblInd w:w="55" w:type="dxa"/>
        <w:tblLayout w:type="fixed"/>
        <w:tblCellMar>
          <w:left w:w="75" w:type="dxa"/>
          <w:right w:w="70" w:type="dxa"/>
        </w:tblCellMar>
        <w:tblLook w:val="04A0" w:firstRow="1" w:lastRow="0" w:firstColumn="1" w:lastColumn="0" w:noHBand="0" w:noVBand="1"/>
      </w:tblPr>
      <w:tblGrid>
        <w:gridCol w:w="2855"/>
        <w:gridCol w:w="1418"/>
        <w:gridCol w:w="1276"/>
        <w:gridCol w:w="1701"/>
        <w:gridCol w:w="1559"/>
      </w:tblGrid>
      <w:tr w:rsidR="00A30967" w:rsidRPr="00435A56" w14:paraId="08244285" w14:textId="77777777" w:rsidTr="00435A56">
        <w:trPr>
          <w:cantSplit/>
          <w:trHeight w:val="303"/>
          <w:tblHeader/>
        </w:trPr>
        <w:tc>
          <w:tcPr>
            <w:tcW w:w="2855"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14:paraId="766CA059" w14:textId="77777777" w:rsidR="00A30967" w:rsidRPr="00435A56" w:rsidRDefault="00A30967" w:rsidP="00435A56">
            <w:pPr>
              <w:spacing w:line="276" w:lineRule="auto"/>
              <w:rPr>
                <w:rFonts w:eastAsia="MS Mincho"/>
                <w:b/>
                <w:bCs/>
                <w:sz w:val="20"/>
                <w:szCs w:val="20"/>
              </w:rPr>
            </w:pPr>
            <w:r w:rsidRPr="00435A56">
              <w:rPr>
                <w:rFonts w:eastAsia="MS Mincho"/>
                <w:b/>
                <w:bCs/>
                <w:sz w:val="20"/>
                <w:szCs w:val="20"/>
              </w:rPr>
              <w:t>Jednostka</w:t>
            </w:r>
          </w:p>
        </w:tc>
        <w:tc>
          <w:tcPr>
            <w:tcW w:w="1418"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14:paraId="405070FD" w14:textId="77777777" w:rsidR="00A30967" w:rsidRPr="00435A56" w:rsidRDefault="00A30967" w:rsidP="00435A56">
            <w:pPr>
              <w:spacing w:line="276" w:lineRule="auto"/>
              <w:jc w:val="center"/>
              <w:rPr>
                <w:rFonts w:eastAsia="MS Mincho"/>
                <w:b/>
                <w:bCs/>
                <w:sz w:val="20"/>
                <w:szCs w:val="20"/>
              </w:rPr>
            </w:pPr>
            <w:r w:rsidRPr="00435A56">
              <w:rPr>
                <w:rFonts w:eastAsia="MS Mincho"/>
                <w:b/>
                <w:bCs/>
                <w:sz w:val="20"/>
                <w:szCs w:val="20"/>
              </w:rPr>
              <w:t>Ilość serwerów wirtualnych [szt.]</w:t>
            </w:r>
          </w:p>
        </w:tc>
        <w:tc>
          <w:tcPr>
            <w:tcW w:w="1276"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14:paraId="690B8116" w14:textId="77777777" w:rsidR="00A30967" w:rsidRPr="00435A56" w:rsidRDefault="00A30967" w:rsidP="00435A56">
            <w:pPr>
              <w:spacing w:line="276" w:lineRule="auto"/>
              <w:jc w:val="center"/>
              <w:rPr>
                <w:rFonts w:eastAsia="MS Mincho"/>
                <w:b/>
                <w:bCs/>
                <w:sz w:val="20"/>
                <w:szCs w:val="20"/>
              </w:rPr>
            </w:pPr>
            <w:r w:rsidRPr="00435A56">
              <w:rPr>
                <w:rFonts w:eastAsia="MS Mincho"/>
                <w:b/>
                <w:bCs/>
                <w:sz w:val="20"/>
                <w:szCs w:val="20"/>
              </w:rPr>
              <w:t>Ilość core [szt.]</w:t>
            </w:r>
          </w:p>
        </w:tc>
        <w:tc>
          <w:tcPr>
            <w:tcW w:w="1701"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14:paraId="79640766" w14:textId="77777777" w:rsidR="00A30967" w:rsidRPr="00435A56" w:rsidRDefault="00A30967" w:rsidP="00435A56">
            <w:pPr>
              <w:spacing w:line="276" w:lineRule="auto"/>
              <w:jc w:val="center"/>
              <w:rPr>
                <w:rFonts w:eastAsia="MS Mincho"/>
                <w:b/>
                <w:bCs/>
                <w:sz w:val="20"/>
                <w:szCs w:val="20"/>
              </w:rPr>
            </w:pPr>
            <w:r w:rsidRPr="00435A56">
              <w:rPr>
                <w:rFonts w:eastAsia="MS Mincho"/>
                <w:b/>
                <w:bCs/>
                <w:sz w:val="20"/>
                <w:szCs w:val="20"/>
              </w:rPr>
              <w:t>Wielkość przestrzeni na macierzy dyskowej [GB]</w:t>
            </w:r>
          </w:p>
        </w:tc>
        <w:tc>
          <w:tcPr>
            <w:tcW w:w="1559" w:type="dxa"/>
            <w:tcBorders>
              <w:top w:val="single" w:sz="4" w:space="0" w:color="000000"/>
              <w:left w:val="single" w:sz="4" w:space="0" w:color="000000"/>
              <w:bottom w:val="single" w:sz="4" w:space="0" w:color="000000"/>
              <w:right w:val="single" w:sz="4" w:space="0" w:color="000000"/>
            </w:tcBorders>
            <w:shd w:val="clear" w:color="auto" w:fill="C0C0C0"/>
            <w:vAlign w:val="center"/>
            <w:hideMark/>
          </w:tcPr>
          <w:p w14:paraId="0D7CCF2A" w14:textId="77777777" w:rsidR="00A30967" w:rsidRPr="00435A56" w:rsidRDefault="00A30967" w:rsidP="00435A56">
            <w:pPr>
              <w:spacing w:line="276" w:lineRule="auto"/>
              <w:jc w:val="center"/>
              <w:rPr>
                <w:rFonts w:eastAsia="MS Mincho"/>
                <w:b/>
                <w:bCs/>
                <w:sz w:val="20"/>
                <w:szCs w:val="20"/>
              </w:rPr>
            </w:pPr>
            <w:r w:rsidRPr="00435A56">
              <w:rPr>
                <w:rFonts w:eastAsia="MS Mincho"/>
                <w:b/>
                <w:bCs/>
                <w:sz w:val="20"/>
                <w:szCs w:val="20"/>
              </w:rPr>
              <w:t>Ilość pamięci RAM [GB]</w:t>
            </w:r>
          </w:p>
        </w:tc>
      </w:tr>
      <w:tr w:rsidR="00A30967" w:rsidRPr="00435A56" w14:paraId="3BE51668"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vAlign w:val="center"/>
            <w:hideMark/>
          </w:tcPr>
          <w:p w14:paraId="7218ADFF" w14:textId="3C5F9C2F"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B2B</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7D80CFE"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67741C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5822DFB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CED04F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8</w:t>
            </w:r>
          </w:p>
        </w:tc>
      </w:tr>
      <w:tr w:rsidR="00A30967" w:rsidRPr="00435A56" w14:paraId="462F7543"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vAlign w:val="center"/>
            <w:hideMark/>
          </w:tcPr>
          <w:p w14:paraId="5E996BF8"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AC</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3ED00147"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CCDE81E"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24EB33F"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703F446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8</w:t>
            </w:r>
          </w:p>
        </w:tc>
      </w:tr>
      <w:tr w:rsidR="00A30967" w:rsidRPr="00435A56" w14:paraId="0F740B5B"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5B26960"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wewnętrznej szyny usług: serwer aplikacyjny</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48816024"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6521DDF"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750B0DB" w14:textId="3AF79629"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D9D87EB"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8</w:t>
            </w:r>
          </w:p>
        </w:tc>
      </w:tr>
      <w:tr w:rsidR="00A30967" w:rsidRPr="00435A56" w14:paraId="07E6C6C5"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45262"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wewnętrznej szyny usług: szyna ESB</w:t>
            </w:r>
          </w:p>
        </w:tc>
        <w:tc>
          <w:tcPr>
            <w:tcW w:w="1418" w:type="dxa"/>
            <w:tcBorders>
              <w:top w:val="single" w:sz="4" w:space="0" w:color="000000"/>
              <w:left w:val="single" w:sz="4" w:space="0" w:color="000000"/>
              <w:bottom w:val="single" w:sz="4" w:space="0" w:color="000000"/>
              <w:right w:val="single" w:sz="4" w:space="0" w:color="000000"/>
            </w:tcBorders>
            <w:vAlign w:val="center"/>
          </w:tcPr>
          <w:p w14:paraId="5F397FDF"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3BEB7B08"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vAlign w:val="center"/>
          </w:tcPr>
          <w:p w14:paraId="53DBC6C2" w14:textId="474869A0"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tcPr>
          <w:p w14:paraId="3164ED0D"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w:t>
            </w:r>
          </w:p>
        </w:tc>
      </w:tr>
      <w:tr w:rsidR="00A30967" w:rsidRPr="00435A56" w14:paraId="7563F3D3"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42C23"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wewnętrznej szyny usług: serwery plików</w:t>
            </w:r>
          </w:p>
        </w:tc>
        <w:tc>
          <w:tcPr>
            <w:tcW w:w="1418" w:type="dxa"/>
            <w:tcBorders>
              <w:top w:val="single" w:sz="4" w:space="0" w:color="000000"/>
              <w:left w:val="single" w:sz="4" w:space="0" w:color="000000"/>
              <w:bottom w:val="single" w:sz="4" w:space="0" w:color="000000"/>
              <w:right w:val="single" w:sz="4" w:space="0" w:color="000000"/>
            </w:tcBorders>
            <w:vAlign w:val="center"/>
          </w:tcPr>
          <w:p w14:paraId="0CFE19E1"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tcPr>
          <w:p w14:paraId="0B337414"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14:paraId="4FF8E49A" w14:textId="40090AF2"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220</w:t>
            </w:r>
          </w:p>
        </w:tc>
        <w:tc>
          <w:tcPr>
            <w:tcW w:w="1559" w:type="dxa"/>
            <w:tcBorders>
              <w:top w:val="single" w:sz="4" w:space="0" w:color="000000"/>
              <w:left w:val="single" w:sz="4" w:space="0" w:color="000000"/>
              <w:bottom w:val="single" w:sz="4" w:space="0" w:color="000000"/>
              <w:right w:val="single" w:sz="4" w:space="0" w:color="000000"/>
            </w:tcBorders>
            <w:vAlign w:val="center"/>
          </w:tcPr>
          <w:p w14:paraId="1A66D0C6"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8</w:t>
            </w:r>
          </w:p>
        </w:tc>
      </w:tr>
      <w:tr w:rsidR="00A30967" w:rsidRPr="00435A56" w14:paraId="7A8B09E2"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68DD2D3"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Podsystem EUKW</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59DDB527"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97B8478"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0295A74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423EB3F8"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w:t>
            </w:r>
          </w:p>
        </w:tc>
      </w:tr>
      <w:tr w:rsidR="00A30967" w:rsidRPr="00435A56" w14:paraId="6007535D"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3071D4F"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Serwery wydruków</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02FC436F"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22B3A3B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609D35CB"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0A259D11"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16</w:t>
            </w:r>
          </w:p>
        </w:tc>
      </w:tr>
      <w:tr w:rsidR="00A30967" w:rsidRPr="00435A56" w14:paraId="0AF0E663"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160DD9"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lastRenderedPageBreak/>
              <w:t>Serwer AD RejestrPD</w:t>
            </w:r>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2D1E095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7459EBDB"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38BA1DCE" w14:textId="35F5CE5D"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180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7163B61"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w:t>
            </w:r>
          </w:p>
        </w:tc>
      </w:tr>
      <w:tr w:rsidR="00A30967" w:rsidRPr="00435A56" w14:paraId="4763360E"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6C317E4"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 xml:space="preserve">Serwer AD </w:t>
            </w:r>
            <w:proofErr w:type="spellStart"/>
            <w:r w:rsidRPr="00435A56">
              <w:rPr>
                <w:rFonts w:eastAsia="MS Mincho"/>
                <w:b/>
                <w:bCs/>
                <w:color w:val="000000"/>
                <w:sz w:val="20"/>
                <w:szCs w:val="20"/>
              </w:rPr>
              <w:t>Justice</w:t>
            </w:r>
            <w:proofErr w:type="spellEnd"/>
          </w:p>
        </w:tc>
        <w:tc>
          <w:tcPr>
            <w:tcW w:w="1418" w:type="dxa"/>
            <w:tcBorders>
              <w:top w:val="single" w:sz="4" w:space="0" w:color="000000"/>
              <w:left w:val="single" w:sz="4" w:space="0" w:color="000000"/>
              <w:bottom w:val="single" w:sz="4" w:space="0" w:color="000000"/>
              <w:right w:val="single" w:sz="4" w:space="0" w:color="000000"/>
            </w:tcBorders>
            <w:vAlign w:val="center"/>
            <w:hideMark/>
          </w:tcPr>
          <w:p w14:paraId="15785AF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4545DCF1"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439DA07" w14:textId="31FAA791"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60</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5A6DF52A"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r>
      <w:tr w:rsidR="00A30967" w:rsidRPr="00435A56" w14:paraId="52B70897"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DA335"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Aplikacja CI</w:t>
            </w:r>
          </w:p>
        </w:tc>
        <w:tc>
          <w:tcPr>
            <w:tcW w:w="1418" w:type="dxa"/>
            <w:tcBorders>
              <w:top w:val="single" w:sz="4" w:space="0" w:color="000000"/>
              <w:left w:val="single" w:sz="4" w:space="0" w:color="000000"/>
              <w:bottom w:val="single" w:sz="4" w:space="0" w:color="000000"/>
              <w:right w:val="single" w:sz="4" w:space="0" w:color="000000"/>
            </w:tcBorders>
            <w:vAlign w:val="center"/>
          </w:tcPr>
          <w:p w14:paraId="400B0637"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01FA3D48"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14:paraId="780DA9B3"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60</w:t>
            </w:r>
          </w:p>
        </w:tc>
        <w:tc>
          <w:tcPr>
            <w:tcW w:w="1559" w:type="dxa"/>
            <w:tcBorders>
              <w:top w:val="single" w:sz="4" w:space="0" w:color="000000"/>
              <w:left w:val="single" w:sz="4" w:space="0" w:color="000000"/>
              <w:bottom w:val="single" w:sz="4" w:space="0" w:color="000000"/>
              <w:right w:val="single" w:sz="4" w:space="0" w:color="000000"/>
            </w:tcBorders>
            <w:vAlign w:val="center"/>
          </w:tcPr>
          <w:p w14:paraId="3F344139"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r>
      <w:tr w:rsidR="00A30967" w:rsidRPr="00435A56" w14:paraId="00515D50"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15D60"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Serwery komunikacyjne</w:t>
            </w:r>
          </w:p>
        </w:tc>
        <w:tc>
          <w:tcPr>
            <w:tcW w:w="1418" w:type="dxa"/>
            <w:tcBorders>
              <w:top w:val="single" w:sz="4" w:space="0" w:color="000000"/>
              <w:left w:val="single" w:sz="4" w:space="0" w:color="000000"/>
              <w:bottom w:val="single" w:sz="4" w:space="0" w:color="000000"/>
              <w:right w:val="single" w:sz="4" w:space="0" w:color="000000"/>
            </w:tcBorders>
            <w:vAlign w:val="center"/>
          </w:tcPr>
          <w:p w14:paraId="44F8018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w:t>
            </w:r>
          </w:p>
        </w:tc>
        <w:tc>
          <w:tcPr>
            <w:tcW w:w="1276" w:type="dxa"/>
            <w:tcBorders>
              <w:top w:val="single" w:sz="4" w:space="0" w:color="000000"/>
              <w:left w:val="single" w:sz="4" w:space="0" w:color="000000"/>
              <w:bottom w:val="single" w:sz="4" w:space="0" w:color="000000"/>
              <w:right w:val="single" w:sz="4" w:space="0" w:color="000000"/>
            </w:tcBorders>
            <w:vAlign w:val="center"/>
          </w:tcPr>
          <w:p w14:paraId="795F1664"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w:t>
            </w:r>
          </w:p>
        </w:tc>
        <w:tc>
          <w:tcPr>
            <w:tcW w:w="1701" w:type="dxa"/>
            <w:tcBorders>
              <w:top w:val="single" w:sz="4" w:space="0" w:color="000000"/>
              <w:left w:val="single" w:sz="4" w:space="0" w:color="000000"/>
              <w:bottom w:val="single" w:sz="4" w:space="0" w:color="000000"/>
              <w:right w:val="single" w:sz="4" w:space="0" w:color="000000"/>
            </w:tcBorders>
            <w:vAlign w:val="center"/>
          </w:tcPr>
          <w:p w14:paraId="4FEAFAAE"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60</w:t>
            </w:r>
          </w:p>
        </w:tc>
        <w:tc>
          <w:tcPr>
            <w:tcW w:w="1559" w:type="dxa"/>
            <w:tcBorders>
              <w:top w:val="single" w:sz="4" w:space="0" w:color="000000"/>
              <w:left w:val="single" w:sz="4" w:space="0" w:color="000000"/>
              <w:bottom w:val="single" w:sz="4" w:space="0" w:color="000000"/>
              <w:right w:val="single" w:sz="4" w:space="0" w:color="000000"/>
            </w:tcBorders>
            <w:vAlign w:val="center"/>
          </w:tcPr>
          <w:p w14:paraId="049FC4E6"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4</w:t>
            </w:r>
          </w:p>
        </w:tc>
      </w:tr>
      <w:tr w:rsidR="00A30967" w:rsidRPr="00435A56" w14:paraId="7A82B367" w14:textId="77777777" w:rsidTr="00435A56">
        <w:trPr>
          <w:cantSplit/>
          <w:trHeight w:val="303"/>
        </w:trPr>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56A8D" w14:textId="77777777" w:rsidR="00A30967" w:rsidRPr="00435A56" w:rsidRDefault="00A30967" w:rsidP="00435A56">
            <w:pPr>
              <w:spacing w:before="120" w:after="120" w:line="276" w:lineRule="auto"/>
              <w:rPr>
                <w:rFonts w:eastAsia="MS Mincho"/>
                <w:b/>
                <w:bCs/>
                <w:color w:val="000000"/>
                <w:sz w:val="20"/>
                <w:szCs w:val="20"/>
              </w:rPr>
            </w:pPr>
            <w:r w:rsidRPr="00435A56">
              <w:rPr>
                <w:rFonts w:eastAsia="MS Mincho"/>
                <w:b/>
                <w:bCs/>
                <w:color w:val="000000"/>
                <w:sz w:val="20"/>
                <w:szCs w:val="20"/>
              </w:rPr>
              <w:t>SOWKW</w:t>
            </w:r>
          </w:p>
        </w:tc>
        <w:tc>
          <w:tcPr>
            <w:tcW w:w="1418" w:type="dxa"/>
            <w:tcBorders>
              <w:top w:val="single" w:sz="4" w:space="0" w:color="000000"/>
              <w:left w:val="single" w:sz="4" w:space="0" w:color="000000"/>
              <w:bottom w:val="single" w:sz="4" w:space="0" w:color="000000"/>
              <w:right w:val="single" w:sz="4" w:space="0" w:color="000000"/>
            </w:tcBorders>
            <w:vAlign w:val="center"/>
          </w:tcPr>
          <w:p w14:paraId="4F858EA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w:t>
            </w:r>
          </w:p>
        </w:tc>
        <w:tc>
          <w:tcPr>
            <w:tcW w:w="1276" w:type="dxa"/>
            <w:tcBorders>
              <w:top w:val="single" w:sz="4" w:space="0" w:color="000000"/>
              <w:left w:val="single" w:sz="4" w:space="0" w:color="000000"/>
              <w:bottom w:val="single" w:sz="4" w:space="0" w:color="000000"/>
              <w:right w:val="single" w:sz="4" w:space="0" w:color="000000"/>
            </w:tcBorders>
            <w:vAlign w:val="center"/>
          </w:tcPr>
          <w:p w14:paraId="51BF307A"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6</w:t>
            </w:r>
          </w:p>
        </w:tc>
        <w:tc>
          <w:tcPr>
            <w:tcW w:w="1701" w:type="dxa"/>
            <w:tcBorders>
              <w:top w:val="single" w:sz="4" w:space="0" w:color="000000"/>
              <w:left w:val="single" w:sz="4" w:space="0" w:color="000000"/>
              <w:bottom w:val="single" w:sz="4" w:space="0" w:color="000000"/>
              <w:right w:val="single" w:sz="4" w:space="0" w:color="000000"/>
            </w:tcBorders>
            <w:vAlign w:val="center"/>
          </w:tcPr>
          <w:p w14:paraId="2EB3A9EA"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300</w:t>
            </w:r>
          </w:p>
        </w:tc>
        <w:tc>
          <w:tcPr>
            <w:tcW w:w="1559" w:type="dxa"/>
            <w:tcBorders>
              <w:top w:val="single" w:sz="4" w:space="0" w:color="000000"/>
              <w:left w:val="single" w:sz="4" w:space="0" w:color="000000"/>
              <w:bottom w:val="single" w:sz="4" w:space="0" w:color="000000"/>
              <w:right w:val="single" w:sz="4" w:space="0" w:color="000000"/>
            </w:tcBorders>
            <w:vAlign w:val="center"/>
          </w:tcPr>
          <w:p w14:paraId="3D8A3792"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w:t>
            </w:r>
          </w:p>
        </w:tc>
      </w:tr>
      <w:tr w:rsidR="00A30967" w:rsidRPr="00435A56" w14:paraId="07A7A9ED" w14:textId="77777777" w:rsidTr="00435A56">
        <w:trPr>
          <w:cantSplit/>
          <w:trHeight w:val="287"/>
        </w:trPr>
        <w:tc>
          <w:tcPr>
            <w:tcW w:w="2855" w:type="dxa"/>
            <w:tcBorders>
              <w:top w:val="single" w:sz="4" w:space="0" w:color="000000"/>
              <w:left w:val="single" w:sz="4" w:space="0" w:color="000000"/>
              <w:bottom w:val="single" w:sz="4" w:space="0" w:color="000000"/>
              <w:right w:val="single" w:sz="4" w:space="0" w:color="000000"/>
            </w:tcBorders>
            <w:shd w:val="clear" w:color="auto" w:fill="7F7F7F"/>
            <w:vAlign w:val="center"/>
            <w:hideMark/>
          </w:tcPr>
          <w:p w14:paraId="03296EAF" w14:textId="77777777" w:rsidR="00A30967" w:rsidRPr="00435A56" w:rsidRDefault="00A30967" w:rsidP="00435A56">
            <w:pPr>
              <w:spacing w:before="120" w:after="120" w:line="276" w:lineRule="auto"/>
              <w:ind w:firstLine="432"/>
              <w:rPr>
                <w:rFonts w:eastAsia="MS Mincho"/>
                <w:b/>
                <w:bCs/>
                <w:color w:val="000000"/>
                <w:sz w:val="20"/>
                <w:szCs w:val="20"/>
              </w:rPr>
            </w:pPr>
            <w:r w:rsidRPr="00435A56">
              <w:rPr>
                <w:rFonts w:eastAsia="MS Mincho"/>
                <w:b/>
                <w:bCs/>
                <w:color w:val="000000"/>
                <w:sz w:val="20"/>
                <w:szCs w:val="20"/>
              </w:rPr>
              <w:t>RAZEM</w:t>
            </w:r>
          </w:p>
        </w:tc>
        <w:tc>
          <w:tcPr>
            <w:tcW w:w="1418"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6787D137"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24</w:t>
            </w:r>
          </w:p>
        </w:tc>
        <w:tc>
          <w:tcPr>
            <w:tcW w:w="1276"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60721A2D"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38</w:t>
            </w:r>
          </w:p>
        </w:tc>
        <w:tc>
          <w:tcPr>
            <w:tcW w:w="1701"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1463101C"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1720</w:t>
            </w:r>
          </w:p>
        </w:tc>
        <w:tc>
          <w:tcPr>
            <w:tcW w:w="1559" w:type="dxa"/>
            <w:tcBorders>
              <w:top w:val="single" w:sz="4" w:space="0" w:color="000000"/>
              <w:left w:val="single" w:sz="4" w:space="0" w:color="000000"/>
              <w:bottom w:val="single" w:sz="4" w:space="0" w:color="000000"/>
              <w:right w:val="single" w:sz="4" w:space="0" w:color="000000"/>
            </w:tcBorders>
            <w:shd w:val="clear" w:color="auto" w:fill="7F7F7F"/>
            <w:vAlign w:val="center"/>
          </w:tcPr>
          <w:p w14:paraId="376DBAE5" w14:textId="77777777" w:rsidR="00A30967" w:rsidRPr="00435A56" w:rsidRDefault="00A30967" w:rsidP="00435A56">
            <w:pPr>
              <w:spacing w:before="120" w:after="120" w:line="276" w:lineRule="auto"/>
              <w:ind w:firstLine="432"/>
              <w:jc w:val="center"/>
              <w:rPr>
                <w:rFonts w:eastAsia="MS Mincho"/>
                <w:color w:val="000000"/>
                <w:sz w:val="20"/>
                <w:szCs w:val="20"/>
              </w:rPr>
            </w:pPr>
            <w:r w:rsidRPr="00435A56">
              <w:rPr>
                <w:rFonts w:eastAsia="MS Mincho"/>
                <w:color w:val="000000"/>
                <w:sz w:val="20"/>
                <w:szCs w:val="20"/>
              </w:rPr>
              <w:t>120</w:t>
            </w:r>
          </w:p>
        </w:tc>
      </w:tr>
    </w:tbl>
    <w:p w14:paraId="462EAE8E" w14:textId="77777777" w:rsidR="00A30967" w:rsidRPr="00680425" w:rsidRDefault="00A30967" w:rsidP="00A30967">
      <w:pPr>
        <w:spacing w:line="276" w:lineRule="auto"/>
        <w:ind w:firstLine="432"/>
        <w:jc w:val="both"/>
      </w:pPr>
    </w:p>
    <w:p w14:paraId="07EB660A" w14:textId="77777777" w:rsidR="00A30967" w:rsidRPr="00680425" w:rsidRDefault="00A30967" w:rsidP="00A30967">
      <w:pPr>
        <w:spacing w:line="276" w:lineRule="auto"/>
        <w:ind w:firstLine="432"/>
        <w:jc w:val="both"/>
      </w:pPr>
    </w:p>
    <w:p w14:paraId="304796A4" w14:textId="77FB4116" w:rsidR="00A30967" w:rsidRPr="005C5F32" w:rsidRDefault="00D36983" w:rsidP="00A23B33">
      <w:pPr>
        <w:spacing w:after="200" w:line="312" w:lineRule="auto"/>
        <w:ind w:firstLine="432"/>
        <w:contextualSpacing/>
        <w:jc w:val="both"/>
        <w:rPr>
          <w:rFonts w:eastAsia="Calibri"/>
          <w:lang w:eastAsia="en-US"/>
        </w:rPr>
      </w:pPr>
      <w:bookmarkStart w:id="75" w:name="_Hlk42589801"/>
      <w:r w:rsidRPr="005C5F32">
        <w:rPr>
          <w:rFonts w:eastAsia="Calibri"/>
          <w:lang w:eastAsia="en-US"/>
        </w:rPr>
        <w:t>Infrastruktura</w:t>
      </w:r>
      <w:r w:rsidR="00EE7AAA" w:rsidRPr="005C5F32">
        <w:rPr>
          <w:rFonts w:eastAsia="Calibri"/>
          <w:lang w:eastAsia="en-US"/>
        </w:rPr>
        <w:t xml:space="preserve"> Centralnej Bazy Dany</w:t>
      </w:r>
      <w:r w:rsidR="00A23B33">
        <w:rPr>
          <w:rFonts w:eastAsia="Calibri"/>
          <w:lang w:eastAsia="en-US"/>
        </w:rPr>
        <w:t>ch</w:t>
      </w:r>
      <w:r w:rsidR="00EE7AAA" w:rsidRPr="005C5F32">
        <w:rPr>
          <w:rFonts w:eastAsia="Calibri"/>
          <w:lang w:eastAsia="en-US"/>
        </w:rPr>
        <w:t xml:space="preserve"> jest zbudowana w oparciu o środowisko</w:t>
      </w:r>
      <w:r w:rsidR="00A23B33">
        <w:rPr>
          <w:rFonts w:eastAsia="Calibri"/>
          <w:lang w:eastAsia="en-US"/>
        </w:rPr>
        <w:t xml:space="preserve"> bazodanowe</w:t>
      </w:r>
      <w:r w:rsidR="00EE7AAA" w:rsidRPr="005C5F32">
        <w:rPr>
          <w:rFonts w:eastAsia="Calibri"/>
          <w:lang w:eastAsia="en-US"/>
        </w:rPr>
        <w:t xml:space="preserve"> IBM DB2 luw</w:t>
      </w:r>
      <w:r w:rsidR="00435A56">
        <w:rPr>
          <w:rFonts w:eastAsia="Calibri"/>
          <w:lang w:eastAsia="en-US"/>
        </w:rPr>
        <w:t>,</w:t>
      </w:r>
      <w:r w:rsidR="00EE7AAA" w:rsidRPr="005C5F32">
        <w:rPr>
          <w:rFonts w:eastAsia="Calibri"/>
          <w:lang w:eastAsia="en-US"/>
        </w:rPr>
        <w:t xml:space="preserve"> zainstalowan</w:t>
      </w:r>
      <w:r w:rsidR="00A23B33">
        <w:rPr>
          <w:rFonts w:eastAsia="Calibri"/>
          <w:lang w:eastAsia="en-US"/>
        </w:rPr>
        <w:t>e</w:t>
      </w:r>
      <w:r w:rsidR="00EE7AAA" w:rsidRPr="005C5F32">
        <w:rPr>
          <w:rFonts w:eastAsia="Calibri"/>
          <w:lang w:eastAsia="en-US"/>
        </w:rPr>
        <w:t xml:space="preserve"> </w:t>
      </w:r>
      <w:r w:rsidR="00A23B33">
        <w:rPr>
          <w:rFonts w:eastAsia="Calibri"/>
          <w:lang w:eastAsia="en-US"/>
        </w:rPr>
        <w:t>na</w:t>
      </w:r>
      <w:r w:rsidR="00EE7AAA" w:rsidRPr="005C5F32">
        <w:rPr>
          <w:rFonts w:eastAsia="Calibri"/>
          <w:lang w:eastAsia="en-US"/>
        </w:rPr>
        <w:t xml:space="preserve"> wirtualnych środowiskach V</w:t>
      </w:r>
      <w:r w:rsidR="00A23B33" w:rsidRPr="005C5F32">
        <w:rPr>
          <w:rFonts w:eastAsia="Calibri"/>
          <w:lang w:eastAsia="en-US"/>
        </w:rPr>
        <w:t>m</w:t>
      </w:r>
      <w:r w:rsidR="00EE7AAA" w:rsidRPr="005C5F32">
        <w:rPr>
          <w:rFonts w:eastAsia="Calibri"/>
          <w:lang w:eastAsia="en-US"/>
        </w:rPr>
        <w:t>ware</w:t>
      </w:r>
      <w:r w:rsidR="00A23B33">
        <w:rPr>
          <w:rFonts w:eastAsia="Calibri"/>
          <w:lang w:eastAsia="en-US"/>
        </w:rPr>
        <w:t>,</w:t>
      </w:r>
      <w:r w:rsidR="00EE7AAA" w:rsidRPr="005C5F32">
        <w:rPr>
          <w:rFonts w:eastAsia="Calibri"/>
          <w:lang w:eastAsia="en-US"/>
        </w:rPr>
        <w:t xml:space="preserve"> na systemach operacyjnych Linux RedHat. Są to dwie maszyny </w:t>
      </w:r>
      <w:r w:rsidRPr="005C5F32">
        <w:rPr>
          <w:rFonts w:eastAsia="Calibri"/>
          <w:lang w:eastAsia="en-US"/>
        </w:rPr>
        <w:t>zagregowane</w:t>
      </w:r>
      <w:r w:rsidR="00EE7AAA" w:rsidRPr="005C5F32">
        <w:rPr>
          <w:rFonts w:eastAsia="Calibri"/>
          <w:lang w:eastAsia="en-US"/>
        </w:rPr>
        <w:t xml:space="preserve"> w klaster HA HADR. MS posiada </w:t>
      </w:r>
      <w:r w:rsidR="00A23B33">
        <w:rPr>
          <w:rFonts w:eastAsia="Calibri"/>
          <w:lang w:eastAsia="en-US"/>
        </w:rPr>
        <w:t xml:space="preserve">aktualne </w:t>
      </w:r>
      <w:r w:rsidR="00EE7AAA" w:rsidRPr="005C5F32">
        <w:rPr>
          <w:rFonts w:eastAsia="Calibri"/>
          <w:lang w:eastAsia="en-US"/>
        </w:rPr>
        <w:t xml:space="preserve">umowy </w:t>
      </w:r>
      <w:r w:rsidRPr="005C5F32">
        <w:rPr>
          <w:rFonts w:eastAsia="Calibri"/>
          <w:lang w:eastAsia="en-US"/>
        </w:rPr>
        <w:t>serwisowe</w:t>
      </w:r>
      <w:r w:rsidR="00EE7AAA" w:rsidRPr="005C5F32">
        <w:rPr>
          <w:rFonts w:eastAsia="Calibri"/>
          <w:lang w:eastAsia="en-US"/>
        </w:rPr>
        <w:t xml:space="preserve"> z IBM Polska oraz LinuxPolska.</w:t>
      </w:r>
    </w:p>
    <w:bookmarkEnd w:id="75"/>
    <w:p w14:paraId="456AE7AC"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31468003"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76" w:name="_Toc366141144"/>
      <w:bookmarkStart w:id="77" w:name="_Toc366141216"/>
      <w:bookmarkStart w:id="78" w:name="_Toc366574193"/>
      <w:bookmarkStart w:id="79" w:name="_Toc452814306"/>
      <w:bookmarkStart w:id="80" w:name="_Toc452977427"/>
      <w:bookmarkStart w:id="81" w:name="_Toc478045328"/>
      <w:r w:rsidRPr="00680425">
        <w:rPr>
          <w:b/>
          <w:bCs/>
          <w:iCs/>
          <w:lang w:val="x-none" w:eastAsia="x-none"/>
        </w:rPr>
        <w:t>Wykaz wykorzystywanego oprogramowania</w:t>
      </w:r>
      <w:bookmarkEnd w:id="76"/>
      <w:bookmarkEnd w:id="77"/>
      <w:bookmarkEnd w:id="78"/>
      <w:bookmarkEnd w:id="79"/>
      <w:bookmarkEnd w:id="80"/>
      <w:bookmarkEnd w:id="81"/>
      <w:r w:rsidRPr="00680425">
        <w:rPr>
          <w:b/>
          <w:bCs/>
          <w:iCs/>
          <w:lang w:val="x-none" w:eastAsia="x-none"/>
        </w:rPr>
        <w:t xml:space="preserve"> </w:t>
      </w:r>
    </w:p>
    <w:p w14:paraId="78A9B459" w14:textId="77777777" w:rsidR="00A30967" w:rsidRPr="00680425" w:rsidRDefault="00A30967" w:rsidP="00A30967">
      <w:pPr>
        <w:spacing w:line="276" w:lineRule="auto"/>
        <w:ind w:firstLine="432"/>
        <w:jc w:val="both"/>
      </w:pPr>
      <w:r w:rsidRPr="00680425">
        <w:t xml:space="preserve">W systemie </w:t>
      </w:r>
      <w:r w:rsidRPr="00680425">
        <w:rPr>
          <w:b/>
        </w:rPr>
        <w:t xml:space="preserve">Elektronicznych Ksiąg Wieczystych </w:t>
      </w:r>
      <w:r w:rsidRPr="00680425">
        <w:t>wykorzystywane jest następujące oprogramowanie.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4360"/>
        <w:gridCol w:w="2977"/>
      </w:tblGrid>
      <w:tr w:rsidR="00A30967" w:rsidRPr="0043785F" w14:paraId="653AE790" w14:textId="77777777" w:rsidTr="00A23B33">
        <w:trPr>
          <w:tblHeader/>
        </w:trPr>
        <w:tc>
          <w:tcPr>
            <w:tcW w:w="2269" w:type="dxa"/>
            <w:shd w:val="clear" w:color="auto" w:fill="auto"/>
            <w:vAlign w:val="center"/>
          </w:tcPr>
          <w:p w14:paraId="2178C28E" w14:textId="77777777" w:rsidR="00A30967" w:rsidRPr="0043785F" w:rsidRDefault="00A30967" w:rsidP="00A23B33">
            <w:pPr>
              <w:spacing w:line="276" w:lineRule="auto"/>
              <w:jc w:val="center"/>
              <w:rPr>
                <w:rFonts w:eastAsia="Calibri"/>
                <w:b/>
                <w:bCs/>
                <w:sz w:val="20"/>
                <w:szCs w:val="20"/>
              </w:rPr>
            </w:pPr>
            <w:r w:rsidRPr="0043785F">
              <w:rPr>
                <w:rFonts w:eastAsia="Calibri"/>
                <w:b/>
                <w:bCs/>
                <w:sz w:val="20"/>
                <w:szCs w:val="20"/>
              </w:rPr>
              <w:t>Typ</w:t>
            </w:r>
          </w:p>
          <w:p w14:paraId="30CC7DC1" w14:textId="77777777" w:rsidR="00A30967" w:rsidRPr="0043785F" w:rsidRDefault="00A30967" w:rsidP="00A23B33">
            <w:pPr>
              <w:spacing w:line="276" w:lineRule="auto"/>
              <w:jc w:val="center"/>
              <w:rPr>
                <w:rFonts w:eastAsia="Calibri"/>
                <w:b/>
                <w:bCs/>
                <w:sz w:val="20"/>
                <w:szCs w:val="20"/>
              </w:rPr>
            </w:pPr>
            <w:r w:rsidRPr="0043785F">
              <w:rPr>
                <w:rFonts w:eastAsia="Calibri"/>
                <w:b/>
                <w:bCs/>
                <w:sz w:val="20"/>
                <w:szCs w:val="20"/>
              </w:rPr>
              <w:t>Oprogramowania</w:t>
            </w:r>
          </w:p>
        </w:tc>
        <w:tc>
          <w:tcPr>
            <w:tcW w:w="4360" w:type="dxa"/>
            <w:shd w:val="clear" w:color="auto" w:fill="auto"/>
            <w:vAlign w:val="center"/>
          </w:tcPr>
          <w:p w14:paraId="3001297C" w14:textId="77777777" w:rsidR="00A30967" w:rsidRPr="0043785F" w:rsidRDefault="00A30967" w:rsidP="00A23B33">
            <w:pPr>
              <w:spacing w:line="276" w:lineRule="auto"/>
              <w:jc w:val="center"/>
              <w:rPr>
                <w:rFonts w:eastAsia="Calibri"/>
                <w:b/>
                <w:bCs/>
                <w:sz w:val="20"/>
                <w:szCs w:val="20"/>
              </w:rPr>
            </w:pPr>
            <w:r w:rsidRPr="0043785F">
              <w:rPr>
                <w:rFonts w:eastAsia="Calibri"/>
                <w:b/>
                <w:bCs/>
                <w:sz w:val="20"/>
                <w:szCs w:val="20"/>
              </w:rPr>
              <w:t>Producent</w:t>
            </w:r>
          </w:p>
          <w:p w14:paraId="37A141C1" w14:textId="630C1158" w:rsidR="00A30967" w:rsidRPr="0043785F" w:rsidRDefault="00A30967" w:rsidP="00A23B33">
            <w:pPr>
              <w:spacing w:line="276" w:lineRule="auto"/>
              <w:jc w:val="center"/>
              <w:rPr>
                <w:rFonts w:eastAsia="Calibri"/>
                <w:b/>
                <w:bCs/>
                <w:sz w:val="20"/>
                <w:szCs w:val="20"/>
              </w:rPr>
            </w:pPr>
            <w:r w:rsidRPr="0043785F">
              <w:rPr>
                <w:rFonts w:eastAsia="Calibri"/>
                <w:b/>
                <w:bCs/>
                <w:sz w:val="20"/>
                <w:szCs w:val="20"/>
              </w:rPr>
              <w:t>Nazwa oprogramowania</w:t>
            </w:r>
          </w:p>
        </w:tc>
        <w:tc>
          <w:tcPr>
            <w:tcW w:w="2977" w:type="dxa"/>
            <w:shd w:val="clear" w:color="auto" w:fill="auto"/>
            <w:vAlign w:val="center"/>
          </w:tcPr>
          <w:p w14:paraId="40645C6F" w14:textId="77777777" w:rsidR="00A30967" w:rsidRPr="0043785F" w:rsidRDefault="00A30967" w:rsidP="00A23B33">
            <w:pPr>
              <w:spacing w:line="276" w:lineRule="auto"/>
              <w:jc w:val="center"/>
              <w:rPr>
                <w:rFonts w:eastAsia="Calibri"/>
                <w:b/>
                <w:bCs/>
                <w:sz w:val="20"/>
                <w:szCs w:val="20"/>
              </w:rPr>
            </w:pPr>
            <w:r w:rsidRPr="0043785F">
              <w:rPr>
                <w:rFonts w:eastAsia="Calibri"/>
                <w:b/>
                <w:bCs/>
                <w:sz w:val="20"/>
                <w:szCs w:val="20"/>
              </w:rPr>
              <w:t>Informacje dodatkowe</w:t>
            </w:r>
          </w:p>
        </w:tc>
      </w:tr>
      <w:tr w:rsidR="00A30967" w:rsidRPr="0043785F" w14:paraId="0ABDA4A4" w14:textId="77777777" w:rsidTr="00A23B33">
        <w:tc>
          <w:tcPr>
            <w:tcW w:w="2269" w:type="dxa"/>
            <w:shd w:val="clear" w:color="auto" w:fill="auto"/>
            <w:vAlign w:val="center"/>
          </w:tcPr>
          <w:p w14:paraId="1FD265F7" w14:textId="77777777" w:rsidR="00A30967" w:rsidRPr="0043785F" w:rsidRDefault="00A30967" w:rsidP="00A23B33">
            <w:pPr>
              <w:spacing w:line="276" w:lineRule="auto"/>
              <w:rPr>
                <w:rFonts w:eastAsia="Calibri"/>
                <w:sz w:val="20"/>
                <w:szCs w:val="20"/>
              </w:rPr>
            </w:pPr>
            <w:r w:rsidRPr="0043785F">
              <w:rPr>
                <w:rFonts w:eastAsia="Calibri"/>
                <w:sz w:val="20"/>
                <w:szCs w:val="20"/>
              </w:rPr>
              <w:t>Sieciowy System Operacyjny</w:t>
            </w:r>
          </w:p>
        </w:tc>
        <w:tc>
          <w:tcPr>
            <w:tcW w:w="4360" w:type="dxa"/>
            <w:shd w:val="clear" w:color="auto" w:fill="auto"/>
            <w:vAlign w:val="center"/>
          </w:tcPr>
          <w:p w14:paraId="659E88B9" w14:textId="77777777" w:rsidR="00A30967" w:rsidRPr="0043785F" w:rsidRDefault="00A30967" w:rsidP="00A23B33">
            <w:pPr>
              <w:spacing w:line="276" w:lineRule="auto"/>
              <w:rPr>
                <w:rFonts w:eastAsia="Calibri"/>
                <w:sz w:val="20"/>
                <w:szCs w:val="20"/>
                <w:lang w:val="en-US"/>
              </w:rPr>
            </w:pPr>
            <w:r w:rsidRPr="0043785F">
              <w:rPr>
                <w:rFonts w:eastAsia="Calibri"/>
                <w:sz w:val="20"/>
                <w:szCs w:val="20"/>
                <w:lang w:val="en-US"/>
              </w:rPr>
              <w:t>Microsoft</w:t>
            </w:r>
          </w:p>
          <w:p w14:paraId="0DF012CD" w14:textId="77777777" w:rsidR="00A30967" w:rsidRPr="0043785F" w:rsidRDefault="00A30967" w:rsidP="00A23B33">
            <w:pPr>
              <w:spacing w:line="276" w:lineRule="auto"/>
              <w:rPr>
                <w:rFonts w:eastAsia="Calibri"/>
                <w:sz w:val="20"/>
                <w:szCs w:val="20"/>
              </w:rPr>
            </w:pPr>
            <w:r w:rsidRPr="0043785F">
              <w:rPr>
                <w:rFonts w:eastAsia="Calibri"/>
                <w:sz w:val="20"/>
                <w:szCs w:val="20"/>
                <w:lang w:val="en-US"/>
              </w:rPr>
              <w:t>Windows Server 2012</w:t>
            </w:r>
          </w:p>
        </w:tc>
        <w:tc>
          <w:tcPr>
            <w:tcW w:w="2977" w:type="dxa"/>
            <w:shd w:val="clear" w:color="auto" w:fill="auto"/>
            <w:vAlign w:val="center"/>
          </w:tcPr>
          <w:p w14:paraId="4E0E0409" w14:textId="77777777" w:rsidR="00A30967" w:rsidRPr="0043785F" w:rsidRDefault="00A30967" w:rsidP="00A23B33">
            <w:pPr>
              <w:spacing w:line="276" w:lineRule="auto"/>
              <w:rPr>
                <w:rFonts w:eastAsia="Calibri"/>
                <w:sz w:val="20"/>
                <w:szCs w:val="20"/>
              </w:rPr>
            </w:pPr>
          </w:p>
        </w:tc>
      </w:tr>
      <w:tr w:rsidR="00A30967" w:rsidRPr="0043785F" w14:paraId="6A2A3D61" w14:textId="77777777" w:rsidTr="00A23B33">
        <w:tc>
          <w:tcPr>
            <w:tcW w:w="2269" w:type="dxa"/>
            <w:shd w:val="clear" w:color="auto" w:fill="auto"/>
            <w:vAlign w:val="center"/>
          </w:tcPr>
          <w:p w14:paraId="2861D31D" w14:textId="77777777" w:rsidR="00A30967" w:rsidRPr="0043785F" w:rsidRDefault="00A30967" w:rsidP="00A23B33">
            <w:pPr>
              <w:spacing w:line="276" w:lineRule="auto"/>
              <w:rPr>
                <w:rFonts w:eastAsia="Calibri"/>
                <w:sz w:val="20"/>
                <w:szCs w:val="20"/>
              </w:rPr>
            </w:pPr>
            <w:r w:rsidRPr="0043785F">
              <w:rPr>
                <w:rFonts w:eastAsia="Calibri"/>
                <w:sz w:val="20"/>
                <w:szCs w:val="20"/>
              </w:rPr>
              <w:t>Serwer frontendowy aplikacji</w:t>
            </w:r>
          </w:p>
        </w:tc>
        <w:tc>
          <w:tcPr>
            <w:tcW w:w="4360" w:type="dxa"/>
            <w:shd w:val="clear" w:color="auto" w:fill="auto"/>
            <w:vAlign w:val="center"/>
          </w:tcPr>
          <w:p w14:paraId="4BECC777"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JBoss EAP + aplet Szafir </w:t>
            </w:r>
          </w:p>
        </w:tc>
        <w:tc>
          <w:tcPr>
            <w:tcW w:w="2977" w:type="dxa"/>
            <w:shd w:val="clear" w:color="auto" w:fill="auto"/>
            <w:vAlign w:val="center"/>
          </w:tcPr>
          <w:p w14:paraId="55AD0874" w14:textId="77777777" w:rsidR="00A30967" w:rsidRPr="0043785F" w:rsidRDefault="00A30967" w:rsidP="00A23B33">
            <w:pPr>
              <w:spacing w:line="276" w:lineRule="auto"/>
              <w:rPr>
                <w:rFonts w:eastAsia="Calibri"/>
                <w:sz w:val="20"/>
                <w:szCs w:val="20"/>
              </w:rPr>
            </w:pPr>
          </w:p>
        </w:tc>
      </w:tr>
      <w:tr w:rsidR="00A30967" w:rsidRPr="0043785F" w14:paraId="0D12DDB5" w14:textId="77777777" w:rsidTr="00A23B33">
        <w:tc>
          <w:tcPr>
            <w:tcW w:w="2269" w:type="dxa"/>
            <w:shd w:val="clear" w:color="auto" w:fill="auto"/>
            <w:vAlign w:val="center"/>
          </w:tcPr>
          <w:p w14:paraId="71819A03" w14:textId="77777777" w:rsidR="00A30967" w:rsidRPr="0043785F" w:rsidRDefault="00A30967" w:rsidP="00A23B33">
            <w:pPr>
              <w:spacing w:line="276" w:lineRule="auto"/>
              <w:rPr>
                <w:rFonts w:eastAsia="Calibri"/>
                <w:sz w:val="20"/>
                <w:szCs w:val="20"/>
              </w:rPr>
            </w:pPr>
            <w:r w:rsidRPr="0043785F">
              <w:rPr>
                <w:rFonts w:eastAsia="Calibri"/>
                <w:sz w:val="20"/>
                <w:szCs w:val="20"/>
              </w:rPr>
              <w:t>Serwer backendowy aplikacji / szyny danych</w:t>
            </w:r>
          </w:p>
        </w:tc>
        <w:tc>
          <w:tcPr>
            <w:tcW w:w="4360" w:type="dxa"/>
            <w:shd w:val="clear" w:color="auto" w:fill="auto"/>
            <w:vAlign w:val="center"/>
          </w:tcPr>
          <w:p w14:paraId="13FE54E3" w14:textId="77777777" w:rsidR="00A30967" w:rsidRPr="0043785F" w:rsidRDefault="00A30967" w:rsidP="00A23B33">
            <w:pPr>
              <w:spacing w:line="276" w:lineRule="auto"/>
              <w:rPr>
                <w:rFonts w:eastAsia="Calibri"/>
                <w:sz w:val="20"/>
                <w:szCs w:val="20"/>
                <w:lang w:val="en-US"/>
              </w:rPr>
            </w:pPr>
            <w:r w:rsidRPr="0043785F">
              <w:rPr>
                <w:rFonts w:eastAsia="Calibri"/>
                <w:sz w:val="20"/>
                <w:szCs w:val="20"/>
                <w:lang w:val="en-US"/>
              </w:rPr>
              <w:t>JBoss EAP, JBoss FUSE ESB</w:t>
            </w:r>
          </w:p>
        </w:tc>
        <w:tc>
          <w:tcPr>
            <w:tcW w:w="2977" w:type="dxa"/>
            <w:shd w:val="clear" w:color="auto" w:fill="auto"/>
            <w:vAlign w:val="center"/>
          </w:tcPr>
          <w:p w14:paraId="1F0B3C3E" w14:textId="77777777" w:rsidR="00A30967" w:rsidRPr="0043785F" w:rsidRDefault="00A30967" w:rsidP="00A23B33">
            <w:pPr>
              <w:spacing w:line="276" w:lineRule="auto"/>
              <w:rPr>
                <w:rFonts w:eastAsia="Calibri"/>
                <w:sz w:val="20"/>
                <w:szCs w:val="20"/>
                <w:lang w:val="en-US"/>
              </w:rPr>
            </w:pPr>
          </w:p>
        </w:tc>
      </w:tr>
      <w:tr w:rsidR="00A30967" w:rsidRPr="0043785F" w14:paraId="712A9344" w14:textId="77777777" w:rsidTr="00A23B33">
        <w:tc>
          <w:tcPr>
            <w:tcW w:w="2269" w:type="dxa"/>
            <w:shd w:val="clear" w:color="auto" w:fill="auto"/>
            <w:vAlign w:val="center"/>
          </w:tcPr>
          <w:p w14:paraId="27D031A9" w14:textId="77777777" w:rsidR="00A30967" w:rsidRPr="0043785F" w:rsidRDefault="00A30967" w:rsidP="00A23B33">
            <w:pPr>
              <w:spacing w:line="276" w:lineRule="auto"/>
              <w:rPr>
                <w:rFonts w:eastAsia="Calibri"/>
                <w:sz w:val="20"/>
                <w:szCs w:val="20"/>
              </w:rPr>
            </w:pPr>
            <w:r w:rsidRPr="0043785F">
              <w:rPr>
                <w:rFonts w:eastAsia="Calibri"/>
                <w:sz w:val="20"/>
                <w:szCs w:val="20"/>
              </w:rPr>
              <w:t>Serwer Bazodanowy-</w:t>
            </w:r>
          </w:p>
        </w:tc>
        <w:tc>
          <w:tcPr>
            <w:tcW w:w="4360" w:type="dxa"/>
            <w:shd w:val="clear" w:color="auto" w:fill="auto"/>
            <w:vAlign w:val="center"/>
          </w:tcPr>
          <w:p w14:paraId="790DF01D" w14:textId="5DE327EE" w:rsidR="00A30967" w:rsidRPr="0043785F" w:rsidRDefault="00EE7AAA" w:rsidP="00A23B33">
            <w:pPr>
              <w:spacing w:line="276" w:lineRule="auto"/>
              <w:rPr>
                <w:rFonts w:eastAsia="Calibri"/>
                <w:sz w:val="20"/>
                <w:szCs w:val="20"/>
              </w:rPr>
            </w:pPr>
            <w:r w:rsidRPr="0043785F">
              <w:rPr>
                <w:rFonts w:eastAsia="Calibri"/>
                <w:sz w:val="20"/>
                <w:szCs w:val="20"/>
              </w:rPr>
              <w:t>Vmware</w:t>
            </w:r>
            <w:r w:rsidR="00A30967" w:rsidRPr="0043785F">
              <w:rPr>
                <w:rFonts w:eastAsia="Calibri"/>
                <w:sz w:val="20"/>
                <w:szCs w:val="20"/>
              </w:rPr>
              <w:t xml:space="preserve"> </w:t>
            </w:r>
            <w:r w:rsidRPr="0043785F">
              <w:rPr>
                <w:rFonts w:eastAsia="Calibri"/>
                <w:sz w:val="20"/>
                <w:szCs w:val="20"/>
              </w:rPr>
              <w:t>RHEL DB2 luw</w:t>
            </w:r>
          </w:p>
          <w:p w14:paraId="26C192EE" w14:textId="77777777" w:rsidR="00A30967" w:rsidRPr="0043785F" w:rsidRDefault="00A30967" w:rsidP="00A23B33">
            <w:pPr>
              <w:spacing w:line="276" w:lineRule="auto"/>
              <w:rPr>
                <w:rFonts w:eastAsia="Calibri"/>
                <w:sz w:val="20"/>
                <w:szCs w:val="20"/>
              </w:rPr>
            </w:pPr>
          </w:p>
        </w:tc>
        <w:tc>
          <w:tcPr>
            <w:tcW w:w="2977" w:type="dxa"/>
            <w:shd w:val="clear" w:color="auto" w:fill="auto"/>
            <w:vAlign w:val="center"/>
          </w:tcPr>
          <w:p w14:paraId="6B2E7AD1" w14:textId="77777777" w:rsidR="00A30967" w:rsidRPr="0043785F" w:rsidRDefault="00A30967" w:rsidP="00A23B33">
            <w:pPr>
              <w:spacing w:line="276" w:lineRule="auto"/>
              <w:rPr>
                <w:rFonts w:eastAsia="Calibri"/>
                <w:sz w:val="20"/>
                <w:szCs w:val="20"/>
              </w:rPr>
            </w:pPr>
          </w:p>
        </w:tc>
      </w:tr>
      <w:tr w:rsidR="00A30967" w:rsidRPr="0043785F" w14:paraId="7A4F54E8" w14:textId="77777777" w:rsidTr="00A23B33">
        <w:tc>
          <w:tcPr>
            <w:tcW w:w="2269" w:type="dxa"/>
            <w:shd w:val="clear" w:color="auto" w:fill="auto"/>
            <w:vAlign w:val="center"/>
          </w:tcPr>
          <w:p w14:paraId="096094E9" w14:textId="77777777" w:rsidR="00A30967" w:rsidRPr="0043785F" w:rsidRDefault="00A30967" w:rsidP="00A23B33">
            <w:pPr>
              <w:spacing w:line="276" w:lineRule="auto"/>
              <w:rPr>
                <w:rFonts w:eastAsia="Calibri"/>
                <w:sz w:val="20"/>
                <w:szCs w:val="20"/>
              </w:rPr>
            </w:pPr>
            <w:r w:rsidRPr="0043785F">
              <w:rPr>
                <w:rFonts w:eastAsia="Calibri"/>
                <w:sz w:val="20"/>
                <w:szCs w:val="20"/>
              </w:rPr>
              <w:t>Serwer kolejkowy</w:t>
            </w:r>
          </w:p>
        </w:tc>
        <w:tc>
          <w:tcPr>
            <w:tcW w:w="4360" w:type="dxa"/>
            <w:shd w:val="clear" w:color="auto" w:fill="auto"/>
            <w:vAlign w:val="center"/>
          </w:tcPr>
          <w:p w14:paraId="593D7633" w14:textId="77777777" w:rsidR="00A30967" w:rsidRPr="0043785F" w:rsidRDefault="00A30967" w:rsidP="00A23B33">
            <w:pPr>
              <w:spacing w:line="276" w:lineRule="auto"/>
              <w:rPr>
                <w:rFonts w:eastAsia="Calibri"/>
                <w:sz w:val="20"/>
                <w:szCs w:val="20"/>
                <w:lang w:val="en-US"/>
              </w:rPr>
            </w:pPr>
            <w:r w:rsidRPr="0043785F">
              <w:rPr>
                <w:rFonts w:eastAsia="Calibri"/>
                <w:sz w:val="20"/>
                <w:szCs w:val="20"/>
                <w:lang w:val="en-US"/>
              </w:rPr>
              <w:t xml:space="preserve">Apache ActiveMQ (natywny z apache.org), </w:t>
            </w:r>
          </w:p>
        </w:tc>
        <w:tc>
          <w:tcPr>
            <w:tcW w:w="2977" w:type="dxa"/>
            <w:shd w:val="clear" w:color="auto" w:fill="auto"/>
            <w:vAlign w:val="center"/>
          </w:tcPr>
          <w:p w14:paraId="25EC6E47" w14:textId="77777777" w:rsidR="00A30967" w:rsidRPr="0043785F" w:rsidRDefault="00A30967" w:rsidP="00A23B33">
            <w:pPr>
              <w:spacing w:line="276" w:lineRule="auto"/>
              <w:rPr>
                <w:rFonts w:eastAsia="Calibri"/>
                <w:sz w:val="20"/>
                <w:szCs w:val="20"/>
                <w:lang w:val="en-US"/>
              </w:rPr>
            </w:pPr>
          </w:p>
        </w:tc>
      </w:tr>
      <w:tr w:rsidR="00A30967" w:rsidRPr="0043785F" w14:paraId="4A5EF6AB" w14:textId="77777777" w:rsidTr="00A23B33">
        <w:tc>
          <w:tcPr>
            <w:tcW w:w="2269" w:type="dxa"/>
            <w:shd w:val="clear" w:color="auto" w:fill="auto"/>
            <w:vAlign w:val="center"/>
          </w:tcPr>
          <w:p w14:paraId="5079548C" w14:textId="77777777" w:rsidR="00A30967" w:rsidRPr="0043785F" w:rsidRDefault="00A30967" w:rsidP="00A23B33">
            <w:pPr>
              <w:spacing w:line="276" w:lineRule="auto"/>
              <w:rPr>
                <w:rFonts w:eastAsia="Calibri"/>
                <w:sz w:val="20"/>
                <w:szCs w:val="20"/>
              </w:rPr>
            </w:pPr>
            <w:r w:rsidRPr="0043785F">
              <w:rPr>
                <w:rFonts w:eastAsia="Calibri"/>
                <w:sz w:val="20"/>
                <w:szCs w:val="20"/>
              </w:rPr>
              <w:t>Backup</w:t>
            </w:r>
          </w:p>
        </w:tc>
        <w:tc>
          <w:tcPr>
            <w:tcW w:w="4360" w:type="dxa"/>
            <w:shd w:val="clear" w:color="auto" w:fill="auto"/>
            <w:vAlign w:val="center"/>
          </w:tcPr>
          <w:p w14:paraId="59AD59E5" w14:textId="6E7FCF84" w:rsidR="00A30967" w:rsidRPr="0043785F" w:rsidRDefault="00EE7AAA" w:rsidP="00A23B33">
            <w:pPr>
              <w:spacing w:line="276" w:lineRule="auto"/>
              <w:rPr>
                <w:rFonts w:eastAsia="Calibri"/>
                <w:sz w:val="20"/>
                <w:szCs w:val="20"/>
              </w:rPr>
            </w:pPr>
            <w:r w:rsidRPr="0043785F">
              <w:rPr>
                <w:rFonts w:eastAsia="Calibri"/>
                <w:sz w:val="20"/>
                <w:szCs w:val="20"/>
              </w:rPr>
              <w:t>Networker</w:t>
            </w:r>
            <w:r w:rsidR="00A30967" w:rsidRPr="0043785F">
              <w:rPr>
                <w:rFonts w:eastAsia="Calibri"/>
                <w:sz w:val="20"/>
                <w:szCs w:val="20"/>
              </w:rPr>
              <w:t xml:space="preserve"> + skrypty rotujące logi</w:t>
            </w:r>
          </w:p>
        </w:tc>
        <w:tc>
          <w:tcPr>
            <w:tcW w:w="2977" w:type="dxa"/>
            <w:shd w:val="clear" w:color="auto" w:fill="auto"/>
            <w:vAlign w:val="center"/>
          </w:tcPr>
          <w:p w14:paraId="6A5E9AA1" w14:textId="77777777" w:rsidR="00A30967" w:rsidRPr="0043785F" w:rsidRDefault="00A30967" w:rsidP="00A23B33">
            <w:pPr>
              <w:spacing w:line="276" w:lineRule="auto"/>
              <w:rPr>
                <w:rFonts w:eastAsia="Calibri"/>
                <w:sz w:val="20"/>
                <w:szCs w:val="20"/>
              </w:rPr>
            </w:pPr>
          </w:p>
        </w:tc>
      </w:tr>
      <w:tr w:rsidR="00A30967" w:rsidRPr="0043785F" w14:paraId="1FF2D1A3" w14:textId="77777777" w:rsidTr="00A23B33">
        <w:tc>
          <w:tcPr>
            <w:tcW w:w="2269" w:type="dxa"/>
            <w:shd w:val="clear" w:color="auto" w:fill="auto"/>
            <w:vAlign w:val="center"/>
          </w:tcPr>
          <w:p w14:paraId="3829D257"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Oprogramowanie </w:t>
            </w:r>
          </w:p>
          <w:p w14:paraId="377733BD" w14:textId="77777777" w:rsidR="00A30967" w:rsidRPr="0043785F" w:rsidRDefault="00A30967" w:rsidP="00A23B33">
            <w:pPr>
              <w:spacing w:line="276" w:lineRule="auto"/>
              <w:rPr>
                <w:rFonts w:eastAsia="Calibri"/>
                <w:sz w:val="20"/>
                <w:szCs w:val="20"/>
              </w:rPr>
            </w:pPr>
            <w:r w:rsidRPr="0043785F">
              <w:rPr>
                <w:rFonts w:eastAsia="Calibri"/>
                <w:sz w:val="20"/>
                <w:szCs w:val="20"/>
              </w:rPr>
              <w:t>Na stacjach roboczych</w:t>
            </w:r>
          </w:p>
        </w:tc>
        <w:tc>
          <w:tcPr>
            <w:tcW w:w="4360" w:type="dxa"/>
            <w:shd w:val="clear" w:color="auto" w:fill="auto"/>
            <w:vAlign w:val="center"/>
          </w:tcPr>
          <w:p w14:paraId="301D2433" w14:textId="11B3C520" w:rsidR="00A30967" w:rsidRPr="0043785F" w:rsidRDefault="00A30967" w:rsidP="00A23B33">
            <w:pPr>
              <w:spacing w:line="276" w:lineRule="auto"/>
              <w:rPr>
                <w:rFonts w:eastAsia="Calibri"/>
                <w:sz w:val="20"/>
                <w:szCs w:val="20"/>
              </w:rPr>
            </w:pPr>
            <w:r w:rsidRPr="0043785F">
              <w:rPr>
                <w:rFonts w:eastAsia="Calibri"/>
                <w:sz w:val="20"/>
                <w:szCs w:val="20"/>
              </w:rPr>
              <w:t>Java 8.x + oprogramowanie do obsługi podpisu kwalifikowanego</w:t>
            </w:r>
          </w:p>
        </w:tc>
        <w:tc>
          <w:tcPr>
            <w:tcW w:w="2977" w:type="dxa"/>
            <w:shd w:val="clear" w:color="auto" w:fill="auto"/>
            <w:vAlign w:val="center"/>
          </w:tcPr>
          <w:p w14:paraId="69027FEF" w14:textId="77777777" w:rsidR="00A30967" w:rsidRPr="0043785F" w:rsidRDefault="00A30967" w:rsidP="00A23B33">
            <w:pPr>
              <w:spacing w:line="276" w:lineRule="auto"/>
              <w:rPr>
                <w:rFonts w:eastAsia="Calibri"/>
                <w:sz w:val="20"/>
                <w:szCs w:val="20"/>
              </w:rPr>
            </w:pPr>
          </w:p>
        </w:tc>
      </w:tr>
      <w:tr w:rsidR="00A30967" w:rsidRPr="0043785F" w14:paraId="3FDA330B" w14:textId="77777777" w:rsidTr="00A23B33">
        <w:tc>
          <w:tcPr>
            <w:tcW w:w="2269" w:type="dxa"/>
            <w:shd w:val="clear" w:color="auto" w:fill="auto"/>
            <w:vAlign w:val="center"/>
          </w:tcPr>
          <w:p w14:paraId="41611D93"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Przeglądarki internetowe </w:t>
            </w:r>
          </w:p>
        </w:tc>
        <w:tc>
          <w:tcPr>
            <w:tcW w:w="4360" w:type="dxa"/>
            <w:shd w:val="clear" w:color="auto" w:fill="auto"/>
            <w:vAlign w:val="center"/>
          </w:tcPr>
          <w:p w14:paraId="45B8758E" w14:textId="0B3467CD" w:rsidR="00A30967" w:rsidRPr="0043785F" w:rsidRDefault="00A30967" w:rsidP="00A23B33">
            <w:pPr>
              <w:spacing w:line="276" w:lineRule="auto"/>
              <w:rPr>
                <w:rFonts w:eastAsia="Calibri"/>
                <w:sz w:val="20"/>
                <w:szCs w:val="20"/>
                <w:lang w:val="en-US"/>
              </w:rPr>
            </w:pPr>
            <w:r w:rsidRPr="0043785F">
              <w:rPr>
                <w:rFonts w:eastAsia="Calibri"/>
                <w:sz w:val="20"/>
                <w:szCs w:val="20"/>
                <w:lang w:val="en-US"/>
              </w:rPr>
              <w:t xml:space="preserve">Microsoft Internet Explorer </w:t>
            </w:r>
            <w:r w:rsidR="00A35F5F" w:rsidRPr="0043785F">
              <w:rPr>
                <w:rFonts w:eastAsia="Calibri"/>
                <w:sz w:val="20"/>
                <w:szCs w:val="20"/>
                <w:lang w:val="en-US"/>
              </w:rPr>
              <w:t>11</w:t>
            </w:r>
          </w:p>
        </w:tc>
        <w:tc>
          <w:tcPr>
            <w:tcW w:w="2977" w:type="dxa"/>
            <w:shd w:val="clear" w:color="auto" w:fill="auto"/>
            <w:vAlign w:val="center"/>
          </w:tcPr>
          <w:p w14:paraId="5082AAAB" w14:textId="69003B7B" w:rsidR="00A30967" w:rsidRPr="0043785F" w:rsidRDefault="00A30967" w:rsidP="00A23B33">
            <w:pPr>
              <w:spacing w:line="276" w:lineRule="auto"/>
              <w:rPr>
                <w:rFonts w:eastAsia="Calibri"/>
                <w:sz w:val="20"/>
                <w:szCs w:val="20"/>
              </w:rPr>
            </w:pPr>
            <w:r w:rsidRPr="0043785F">
              <w:rPr>
                <w:rFonts w:eastAsia="Calibri"/>
                <w:sz w:val="20"/>
                <w:szCs w:val="20"/>
              </w:rPr>
              <w:t xml:space="preserve">Dla aplikacji dostępnych z </w:t>
            </w:r>
            <w:r w:rsidR="00A35F5F" w:rsidRPr="0043785F">
              <w:rPr>
                <w:rFonts w:eastAsia="Calibri"/>
                <w:sz w:val="20"/>
                <w:szCs w:val="20"/>
              </w:rPr>
              <w:t>I</w:t>
            </w:r>
            <w:r w:rsidRPr="0043785F">
              <w:rPr>
                <w:rFonts w:eastAsia="Calibri"/>
                <w:sz w:val="20"/>
                <w:szCs w:val="20"/>
              </w:rPr>
              <w:t xml:space="preserve">nternetu obsługiwane są także przeglądarki Google Chrome oraz </w:t>
            </w:r>
            <w:r w:rsidR="00A35F5F" w:rsidRPr="0043785F">
              <w:rPr>
                <w:rFonts w:eastAsia="Calibri"/>
                <w:sz w:val="20"/>
                <w:szCs w:val="20"/>
              </w:rPr>
              <w:t>FireFox</w:t>
            </w:r>
            <w:r w:rsidRPr="0043785F">
              <w:rPr>
                <w:rFonts w:eastAsia="Calibri"/>
                <w:sz w:val="20"/>
                <w:szCs w:val="20"/>
              </w:rPr>
              <w:t>. Dla Google Chrome instaluje się specjalne dodatki do obsługi podpisu elektronicznego Szafir</w:t>
            </w:r>
            <w:r w:rsidR="00A35F5F" w:rsidRPr="0043785F">
              <w:rPr>
                <w:rFonts w:eastAsia="Calibri"/>
                <w:sz w:val="20"/>
                <w:szCs w:val="20"/>
              </w:rPr>
              <w:t>.</w:t>
            </w:r>
          </w:p>
        </w:tc>
      </w:tr>
      <w:tr w:rsidR="00A30967" w:rsidRPr="0043785F" w14:paraId="4E1905E1" w14:textId="77777777" w:rsidTr="00A23B33">
        <w:tc>
          <w:tcPr>
            <w:tcW w:w="2269" w:type="dxa"/>
            <w:shd w:val="clear" w:color="auto" w:fill="auto"/>
            <w:vAlign w:val="center"/>
          </w:tcPr>
          <w:p w14:paraId="30E50D6E" w14:textId="77777777" w:rsidR="00A30967" w:rsidRPr="0043785F" w:rsidRDefault="00A30967" w:rsidP="00A23B33">
            <w:pPr>
              <w:spacing w:line="276" w:lineRule="auto"/>
              <w:rPr>
                <w:rFonts w:eastAsia="Calibri"/>
                <w:sz w:val="20"/>
                <w:szCs w:val="20"/>
              </w:rPr>
            </w:pPr>
            <w:r w:rsidRPr="0043785F">
              <w:rPr>
                <w:rFonts w:eastAsia="Calibri"/>
                <w:sz w:val="20"/>
                <w:szCs w:val="20"/>
              </w:rPr>
              <w:lastRenderedPageBreak/>
              <w:t xml:space="preserve">Oprogramowanie </w:t>
            </w:r>
          </w:p>
          <w:p w14:paraId="5E410608"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Na stacjach roboczych i serwerach </w:t>
            </w:r>
          </w:p>
        </w:tc>
        <w:tc>
          <w:tcPr>
            <w:tcW w:w="4360" w:type="dxa"/>
            <w:shd w:val="clear" w:color="auto" w:fill="auto"/>
            <w:vAlign w:val="center"/>
          </w:tcPr>
          <w:p w14:paraId="7F914F46"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Sterowniki urządzeń dostarczanych wraz z urządzeniami </w:t>
            </w:r>
          </w:p>
        </w:tc>
        <w:tc>
          <w:tcPr>
            <w:tcW w:w="2977" w:type="dxa"/>
            <w:shd w:val="clear" w:color="auto" w:fill="auto"/>
            <w:vAlign w:val="center"/>
          </w:tcPr>
          <w:p w14:paraId="049B1FA1"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Sterowniki urządzeń dostarczanych wraz z urządzeniami </w:t>
            </w:r>
          </w:p>
        </w:tc>
      </w:tr>
      <w:tr w:rsidR="00A30967" w:rsidRPr="0043785F" w14:paraId="0C9DB218" w14:textId="77777777" w:rsidTr="00A23B33">
        <w:tc>
          <w:tcPr>
            <w:tcW w:w="2269" w:type="dxa"/>
            <w:shd w:val="clear" w:color="auto" w:fill="auto"/>
            <w:vAlign w:val="center"/>
          </w:tcPr>
          <w:p w14:paraId="47697515"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Oprogramowanie do monitorowania platformy Windows </w:t>
            </w:r>
          </w:p>
        </w:tc>
        <w:tc>
          <w:tcPr>
            <w:tcW w:w="4360" w:type="dxa"/>
            <w:shd w:val="clear" w:color="auto" w:fill="auto"/>
            <w:vAlign w:val="center"/>
          </w:tcPr>
          <w:p w14:paraId="33BD7D40" w14:textId="77777777" w:rsidR="00A30967" w:rsidRPr="0043785F" w:rsidRDefault="00A30967" w:rsidP="00A23B33">
            <w:pPr>
              <w:spacing w:line="276" w:lineRule="auto"/>
              <w:rPr>
                <w:rFonts w:eastAsia="Calibri"/>
                <w:sz w:val="20"/>
                <w:szCs w:val="20"/>
              </w:rPr>
            </w:pPr>
            <w:r w:rsidRPr="0043785F">
              <w:rPr>
                <w:rFonts w:eastAsia="Calibri"/>
                <w:sz w:val="20"/>
                <w:szCs w:val="20"/>
              </w:rPr>
              <w:t xml:space="preserve">Microsoft SCOM </w:t>
            </w:r>
          </w:p>
        </w:tc>
        <w:tc>
          <w:tcPr>
            <w:tcW w:w="2977" w:type="dxa"/>
            <w:shd w:val="clear" w:color="auto" w:fill="auto"/>
            <w:vAlign w:val="center"/>
          </w:tcPr>
          <w:p w14:paraId="077AC9D5" w14:textId="77777777" w:rsidR="00A30967" w:rsidRPr="0043785F" w:rsidRDefault="00A30967" w:rsidP="00A23B33">
            <w:pPr>
              <w:spacing w:line="276" w:lineRule="auto"/>
              <w:rPr>
                <w:rFonts w:eastAsia="Calibri"/>
                <w:sz w:val="20"/>
                <w:szCs w:val="20"/>
              </w:rPr>
            </w:pPr>
            <w:r w:rsidRPr="0043785F">
              <w:rPr>
                <w:rFonts w:eastAsia="Calibri"/>
                <w:sz w:val="20"/>
                <w:szCs w:val="20"/>
              </w:rPr>
              <w:t>Wykorzystywane tylko w centrali Ministerstwa Sprawiedliwości</w:t>
            </w:r>
          </w:p>
        </w:tc>
      </w:tr>
    </w:tbl>
    <w:p w14:paraId="18C601A9"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01690D68" w14:textId="48F6C263" w:rsidR="00A30967" w:rsidRPr="00680425" w:rsidRDefault="00A30967" w:rsidP="00A35F5F">
      <w:pPr>
        <w:spacing w:line="276" w:lineRule="auto"/>
        <w:ind w:firstLine="432"/>
        <w:jc w:val="both"/>
      </w:pPr>
      <w:r w:rsidRPr="00680425">
        <w:t>Jeżeli w ramach wyszczególnionego oprogramowania wchodzi inne oprogramowanie Zamawiający nie jest zobowiązany wyszczególnić go na powyższej liście.  Ponadto jeżeli nie określono systemu operacyjnego przy oprogramowaniu należy przyjąć je jako oprogramowanie na platformie Windows.</w:t>
      </w:r>
    </w:p>
    <w:p w14:paraId="363409C0" w14:textId="77777777" w:rsidR="00A30967" w:rsidRPr="00680425" w:rsidRDefault="00A30967" w:rsidP="00A30967">
      <w:pPr>
        <w:spacing w:line="276" w:lineRule="auto"/>
        <w:ind w:firstLine="432"/>
        <w:jc w:val="both"/>
      </w:pPr>
      <w:r w:rsidRPr="00680425">
        <w:t>Zamawiający zastrzega możliwość, że przedstawione wersje oprogramowania są wersjami najstarszymi w rzeczywistym systemie mogą występować nowsze wersje oprogramowania.</w:t>
      </w:r>
    </w:p>
    <w:p w14:paraId="0566E2B9" w14:textId="77777777" w:rsidR="00A30967" w:rsidRPr="00680425" w:rsidRDefault="00A30967" w:rsidP="00A30967">
      <w:pPr>
        <w:spacing w:line="276" w:lineRule="auto"/>
        <w:ind w:firstLine="432"/>
        <w:jc w:val="both"/>
      </w:pPr>
      <w:r w:rsidRPr="00680425">
        <w:t>Zamawiający będzie dążył do ujednolicenia posiadanej infrastruktury oprogramowania gotowego w systemach przez siebie posiadanych, w celu zapewnienia odpowiedniego poziomu efektywności. W takim wypadku będzie wykonywał modyfikacje i zmianę technologii z powyższej listy oraz z listy dotyczącej nowych kierunków rozwoju.</w:t>
      </w:r>
    </w:p>
    <w:p w14:paraId="57147539" w14:textId="77777777" w:rsidR="00A30967" w:rsidRPr="00680425" w:rsidRDefault="00A30967" w:rsidP="00A30967">
      <w:pPr>
        <w:spacing w:line="276" w:lineRule="auto"/>
        <w:ind w:firstLine="432"/>
        <w:jc w:val="both"/>
      </w:pPr>
      <w:r w:rsidRPr="00680425">
        <w:t>Za dostarczenie licencji do powyższego oprogramowania jak i zakup uaktualnień oprogramowania odpowiada Zamawiający.</w:t>
      </w:r>
    </w:p>
    <w:p w14:paraId="46E1F761"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65DC1EC0"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82" w:name="_Toc366141145"/>
      <w:bookmarkStart w:id="83" w:name="_Toc366141217"/>
      <w:bookmarkStart w:id="84" w:name="_Toc366574194"/>
      <w:bookmarkStart w:id="85" w:name="_Toc452814307"/>
      <w:bookmarkStart w:id="86" w:name="_Toc452977428"/>
      <w:bookmarkStart w:id="87" w:name="_Toc478045329"/>
      <w:r w:rsidRPr="00680425">
        <w:rPr>
          <w:b/>
          <w:bCs/>
          <w:iCs/>
          <w:lang w:val="x-none" w:eastAsia="x-none"/>
        </w:rPr>
        <w:t>Backup,</w:t>
      </w:r>
      <w:r w:rsidRPr="00680425">
        <w:rPr>
          <w:b/>
          <w:bCs/>
          <w:i/>
          <w:iCs/>
          <w:lang w:val="x-none" w:eastAsia="x-none"/>
        </w:rPr>
        <w:t xml:space="preserve"> </w:t>
      </w:r>
      <w:r w:rsidRPr="00680425">
        <w:rPr>
          <w:b/>
          <w:bCs/>
          <w:iCs/>
          <w:lang w:val="x-none" w:eastAsia="x-none"/>
        </w:rPr>
        <w:t>Prace Technologiczne i Serwisowe Systemu</w:t>
      </w:r>
      <w:bookmarkEnd w:id="82"/>
      <w:bookmarkEnd w:id="83"/>
      <w:bookmarkEnd w:id="84"/>
      <w:bookmarkEnd w:id="85"/>
      <w:bookmarkEnd w:id="86"/>
      <w:bookmarkEnd w:id="87"/>
      <w:r w:rsidRPr="00680425">
        <w:rPr>
          <w:b/>
          <w:bCs/>
          <w:iCs/>
          <w:lang w:val="x-none" w:eastAsia="x-none"/>
        </w:rPr>
        <w:t xml:space="preserve"> </w:t>
      </w:r>
    </w:p>
    <w:p w14:paraId="489495C6" w14:textId="77777777" w:rsidR="00A30967" w:rsidRPr="00680425" w:rsidRDefault="00A30967" w:rsidP="00A30967">
      <w:pPr>
        <w:spacing w:line="276" w:lineRule="auto"/>
        <w:ind w:firstLine="432"/>
        <w:jc w:val="both"/>
      </w:pPr>
      <w:r w:rsidRPr="00680425">
        <w:t>Codziennie wykonywany jest przyrostowy backup centralnej bazy danych, raz w tygodniu pełny backup bazy danych.</w:t>
      </w:r>
    </w:p>
    <w:p w14:paraId="0742A799" w14:textId="1BDB2DA3" w:rsidR="00A30967" w:rsidRPr="00680425" w:rsidRDefault="00A30967" w:rsidP="00A30967">
      <w:pPr>
        <w:spacing w:line="276" w:lineRule="auto"/>
        <w:ind w:firstLine="432"/>
        <w:jc w:val="both"/>
      </w:pPr>
      <w:r w:rsidRPr="00680425">
        <w:t xml:space="preserve">Raz w tygodniu wykonywany jest backup maszyn wirtualnych x86_64. Dodatkowo backupowane są codziennie rotowane logi komponentów aplikacyjnych. Backup ten wykonywany jest za pomocą systemu </w:t>
      </w:r>
      <w:r w:rsidR="00EE7AAA">
        <w:t>Networker</w:t>
      </w:r>
      <w:r w:rsidRPr="00680425">
        <w:t>. Logi aplikacji starsze niż 30 dni archiwizowane są na taśmach.</w:t>
      </w:r>
    </w:p>
    <w:p w14:paraId="232443D1" w14:textId="77777777" w:rsidR="00A30967" w:rsidRPr="00680425" w:rsidRDefault="00A30967" w:rsidP="00A30967">
      <w:pPr>
        <w:spacing w:line="276" w:lineRule="auto"/>
        <w:ind w:firstLine="432"/>
        <w:jc w:val="both"/>
      </w:pPr>
      <w:r w:rsidRPr="00680425">
        <w:t>Stosuje się przynajmniej jedną zaplanowaną przerwę weekendową w miesiącu na potrzeby serwisu komponentów sprzętowych. Prace serwisowe dotyczące aplikacji prowadzi się w miarę potrzeby po uprzednim ich zaplanowaniu lub ad-hoc w sytuacjach wymagających natychmiastowej reakcji (awarie, krytyczne błędy systemu).</w:t>
      </w:r>
    </w:p>
    <w:p w14:paraId="414A7B59"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616AD7AD" w14:textId="77777777" w:rsidR="00A30967" w:rsidRPr="0043785F" w:rsidRDefault="00A30967" w:rsidP="00A30967">
      <w:pPr>
        <w:keepNext/>
        <w:numPr>
          <w:ilvl w:val="1"/>
          <w:numId w:val="0"/>
        </w:numPr>
        <w:spacing w:before="240" w:after="60" w:line="276" w:lineRule="auto"/>
        <w:ind w:left="576" w:hanging="576"/>
        <w:jc w:val="both"/>
        <w:outlineLvl w:val="1"/>
        <w:rPr>
          <w:b/>
          <w:bCs/>
          <w:iCs/>
          <w:sz w:val="28"/>
          <w:szCs w:val="28"/>
          <w:lang w:val="x-none" w:eastAsia="x-none"/>
        </w:rPr>
      </w:pPr>
      <w:bookmarkStart w:id="88" w:name="_Toc366141146"/>
      <w:bookmarkStart w:id="89" w:name="_Toc366141218"/>
      <w:bookmarkStart w:id="90" w:name="_Toc366574195"/>
      <w:bookmarkStart w:id="91" w:name="_Toc452814308"/>
      <w:bookmarkStart w:id="92" w:name="_Toc452977429"/>
      <w:bookmarkStart w:id="93" w:name="_Toc478045330"/>
      <w:r w:rsidRPr="0043785F">
        <w:rPr>
          <w:b/>
          <w:bCs/>
          <w:iCs/>
          <w:sz w:val="28"/>
          <w:szCs w:val="28"/>
          <w:lang w:val="x-none" w:eastAsia="x-none"/>
        </w:rPr>
        <w:t>Środowisk</w:t>
      </w:r>
      <w:bookmarkEnd w:id="88"/>
      <w:bookmarkEnd w:id="89"/>
      <w:bookmarkEnd w:id="90"/>
      <w:r w:rsidRPr="0043785F">
        <w:rPr>
          <w:b/>
          <w:bCs/>
          <w:iCs/>
          <w:sz w:val="28"/>
          <w:szCs w:val="28"/>
          <w:lang w:val="x-none" w:eastAsia="x-none"/>
        </w:rPr>
        <w:t>a systemu</w:t>
      </w:r>
      <w:bookmarkEnd w:id="91"/>
      <w:bookmarkEnd w:id="92"/>
      <w:bookmarkEnd w:id="93"/>
    </w:p>
    <w:p w14:paraId="5AE0F996" w14:textId="77777777" w:rsidR="00A30967" w:rsidRPr="00680425" w:rsidRDefault="00A30967" w:rsidP="00A30967">
      <w:pPr>
        <w:spacing w:after="200" w:line="312" w:lineRule="auto"/>
        <w:ind w:left="720" w:firstLine="432"/>
        <w:contextualSpacing/>
        <w:jc w:val="both"/>
        <w:rPr>
          <w:rFonts w:ascii="Calibri" w:eastAsia="Calibri" w:hAnsi="Calibri"/>
          <w:sz w:val="22"/>
          <w:szCs w:val="22"/>
          <w:lang w:eastAsia="en-US"/>
        </w:rPr>
      </w:pPr>
    </w:p>
    <w:p w14:paraId="03D3E55C" w14:textId="77777777" w:rsidR="00A30967" w:rsidRPr="00680425" w:rsidRDefault="00A30967" w:rsidP="00A30967">
      <w:pPr>
        <w:spacing w:after="200" w:line="312" w:lineRule="auto"/>
        <w:contextualSpacing/>
        <w:jc w:val="both"/>
        <w:rPr>
          <w:rFonts w:eastAsia="Calibri"/>
          <w:lang w:eastAsia="en-US"/>
        </w:rPr>
      </w:pPr>
      <w:r w:rsidRPr="00680425">
        <w:rPr>
          <w:rFonts w:eastAsia="Calibri"/>
          <w:lang w:eastAsia="en-US"/>
        </w:rPr>
        <w:t>W chwili tworzenia tego dokumentu istnieją 4 środowiska systemu:</w:t>
      </w:r>
    </w:p>
    <w:p w14:paraId="7312A32E" w14:textId="77777777" w:rsidR="00A30967" w:rsidRPr="00680425" w:rsidRDefault="00A30967" w:rsidP="00A30967">
      <w:pPr>
        <w:numPr>
          <w:ilvl w:val="0"/>
          <w:numId w:val="55"/>
        </w:numPr>
        <w:spacing w:after="200" w:line="312" w:lineRule="auto"/>
        <w:contextualSpacing/>
        <w:jc w:val="both"/>
        <w:rPr>
          <w:rFonts w:eastAsia="Calibri"/>
          <w:lang w:eastAsia="en-US"/>
        </w:rPr>
      </w:pPr>
      <w:r w:rsidRPr="00680425">
        <w:rPr>
          <w:rFonts w:eastAsia="Calibri"/>
          <w:lang w:eastAsia="en-US"/>
        </w:rPr>
        <w:t>Środowisko produkcyjne posiadające pełna funkcjonalność także jeśli chodzi o obecność mechanizmów High Availability oraz Disaster Recovery</w:t>
      </w:r>
    </w:p>
    <w:p w14:paraId="2D0B14B9" w14:textId="77777777" w:rsidR="00A30967" w:rsidRPr="00680425" w:rsidRDefault="00A30967" w:rsidP="00A30967">
      <w:pPr>
        <w:numPr>
          <w:ilvl w:val="0"/>
          <w:numId w:val="55"/>
        </w:numPr>
        <w:spacing w:after="200" w:line="312" w:lineRule="auto"/>
        <w:contextualSpacing/>
        <w:jc w:val="both"/>
        <w:rPr>
          <w:rFonts w:eastAsia="Calibri"/>
          <w:lang w:eastAsia="en-US"/>
        </w:rPr>
      </w:pPr>
      <w:r w:rsidRPr="00680425">
        <w:rPr>
          <w:rFonts w:eastAsia="Calibri"/>
          <w:lang w:eastAsia="en-US"/>
        </w:rPr>
        <w:t>Środowisko testowe – funkcjonalna kopia środowiska produkcyjnego bez mechanizmów High Availability oraz Disaster Recovery na potrzeby testowania nowych modyfikacji / poprawek</w:t>
      </w:r>
    </w:p>
    <w:p w14:paraId="1D26BE2C" w14:textId="77777777" w:rsidR="00A30967" w:rsidRPr="00680425" w:rsidRDefault="00A30967" w:rsidP="00A30967">
      <w:pPr>
        <w:numPr>
          <w:ilvl w:val="0"/>
          <w:numId w:val="55"/>
        </w:numPr>
        <w:spacing w:after="200" w:line="312" w:lineRule="auto"/>
        <w:contextualSpacing/>
        <w:jc w:val="both"/>
        <w:rPr>
          <w:rFonts w:eastAsia="Calibri"/>
          <w:lang w:eastAsia="en-US"/>
        </w:rPr>
      </w:pPr>
      <w:r w:rsidRPr="00680425">
        <w:rPr>
          <w:rFonts w:eastAsia="Calibri"/>
          <w:lang w:eastAsia="en-US"/>
        </w:rPr>
        <w:lastRenderedPageBreak/>
        <w:t xml:space="preserve">Środowisko rozwojowe przeznaczone do prac rozwojowych wykonawcy. Bez mechanizmów High Availability oraz Disaster Recovery. </w:t>
      </w:r>
    </w:p>
    <w:p w14:paraId="725A63F7" w14:textId="3D00E97B" w:rsidR="00A30967" w:rsidRPr="00680425" w:rsidRDefault="00A30967" w:rsidP="00A30967">
      <w:pPr>
        <w:numPr>
          <w:ilvl w:val="0"/>
          <w:numId w:val="55"/>
        </w:numPr>
        <w:spacing w:after="200" w:line="312" w:lineRule="auto"/>
        <w:contextualSpacing/>
        <w:jc w:val="both"/>
        <w:rPr>
          <w:rFonts w:eastAsia="Calibri"/>
          <w:lang w:eastAsia="en-US"/>
        </w:rPr>
      </w:pPr>
      <w:r w:rsidRPr="00680425">
        <w:rPr>
          <w:rFonts w:eastAsia="Calibri"/>
          <w:lang w:eastAsia="en-US"/>
        </w:rPr>
        <w:t>Środowisko testów akceptacyjnych – środowisko testowania nowych funkcjonalności wprowadzanych w ramach projektu modernizacji systemu ksiąg wieczystych bez mechanizmów High Availability oraz Disaster Recovery, docelowo po zakończeniu wdrożenia i odbiorów zostanie wyłączone,</w:t>
      </w:r>
    </w:p>
    <w:p w14:paraId="10B9ED99" w14:textId="77777777" w:rsidR="00A30967" w:rsidRPr="00680425" w:rsidRDefault="00A30967" w:rsidP="00A30967">
      <w:pPr>
        <w:spacing w:after="200" w:line="312" w:lineRule="auto"/>
        <w:ind w:left="720" w:firstLine="432"/>
        <w:contextualSpacing/>
        <w:jc w:val="both"/>
        <w:rPr>
          <w:rFonts w:eastAsia="Calibri"/>
          <w:lang w:eastAsia="en-US"/>
        </w:rPr>
      </w:pPr>
    </w:p>
    <w:p w14:paraId="7C7B44DB" w14:textId="35B3671F" w:rsidR="00A30967" w:rsidRPr="00891866" w:rsidRDefault="00A30967" w:rsidP="00891866">
      <w:pPr>
        <w:spacing w:before="280" w:after="280" w:line="276" w:lineRule="auto"/>
        <w:ind w:left="432" w:hanging="432"/>
        <w:jc w:val="both"/>
        <w:outlineLvl w:val="0"/>
        <w:rPr>
          <w:b/>
          <w:sz w:val="28"/>
          <w:szCs w:val="28"/>
        </w:rPr>
      </w:pPr>
      <w:bookmarkStart w:id="94" w:name="_Toc366141219"/>
      <w:bookmarkStart w:id="95" w:name="_Toc366574196"/>
      <w:bookmarkStart w:id="96" w:name="_Toc452814309"/>
      <w:bookmarkStart w:id="97" w:name="_Toc452977430"/>
      <w:bookmarkStart w:id="98" w:name="_Toc478045331"/>
      <w:r w:rsidRPr="00680425">
        <w:rPr>
          <w:b/>
          <w:sz w:val="28"/>
          <w:szCs w:val="28"/>
        </w:rPr>
        <w:t>Opis poszczególnych podsystemów</w:t>
      </w:r>
      <w:bookmarkEnd w:id="94"/>
      <w:r w:rsidRPr="00680425">
        <w:rPr>
          <w:b/>
          <w:sz w:val="28"/>
          <w:szCs w:val="28"/>
        </w:rPr>
        <w:t>.</w:t>
      </w:r>
      <w:bookmarkEnd w:id="95"/>
      <w:bookmarkEnd w:id="96"/>
      <w:bookmarkEnd w:id="97"/>
      <w:bookmarkEnd w:id="98"/>
    </w:p>
    <w:p w14:paraId="200D8012" w14:textId="77777777" w:rsidR="00A30967" w:rsidRPr="00680425" w:rsidRDefault="00A30967" w:rsidP="00A30967">
      <w:pPr>
        <w:spacing w:line="276" w:lineRule="auto"/>
        <w:ind w:firstLine="432"/>
        <w:jc w:val="both"/>
      </w:pPr>
      <w:r w:rsidRPr="00680425">
        <w:t>System informatyczny EKW składa się z  podsystemów:</w:t>
      </w:r>
    </w:p>
    <w:p w14:paraId="40F6E56A" w14:textId="0E8C1754" w:rsidR="00A30967" w:rsidRPr="00680425" w:rsidRDefault="00A30967" w:rsidP="00A30967">
      <w:pPr>
        <w:numPr>
          <w:ilvl w:val="0"/>
          <w:numId w:val="53"/>
        </w:numPr>
        <w:spacing w:line="276" w:lineRule="auto"/>
        <w:jc w:val="both"/>
      </w:pPr>
      <w:r w:rsidRPr="00680425">
        <w:t>Podsystem centralny – Centralna baza danych ksiąg wieczystych (</w:t>
      </w:r>
      <w:r w:rsidR="00891866">
        <w:t>CBDKW</w:t>
      </w:r>
      <w:r w:rsidRPr="00680425">
        <w:t>), Centralny Rejestr Zawiadomień i Centralne Repertorium Wniosków Elektronicznych – 10%</w:t>
      </w:r>
    </w:p>
    <w:p w14:paraId="5ACBFA29" w14:textId="77777777" w:rsidR="00A30967" w:rsidRPr="00680425" w:rsidRDefault="00A30967" w:rsidP="00A30967">
      <w:pPr>
        <w:numPr>
          <w:ilvl w:val="0"/>
          <w:numId w:val="53"/>
        </w:numPr>
        <w:spacing w:line="276" w:lineRule="auto"/>
        <w:jc w:val="both"/>
      </w:pPr>
      <w:r w:rsidRPr="00680425">
        <w:t>Podsystem centralny – silnik wpisów – 5%</w:t>
      </w:r>
    </w:p>
    <w:p w14:paraId="5E48CAE3" w14:textId="77777777" w:rsidR="00A30967" w:rsidRPr="00680425" w:rsidRDefault="00A30967" w:rsidP="00A30967">
      <w:pPr>
        <w:numPr>
          <w:ilvl w:val="0"/>
          <w:numId w:val="53"/>
        </w:numPr>
        <w:spacing w:line="276" w:lineRule="auto"/>
        <w:jc w:val="both"/>
      </w:pPr>
      <w:r w:rsidRPr="00680425">
        <w:t>Podsystem centralny - System Centralnej Informacji Ksiąg Wieczystych - 10%</w:t>
      </w:r>
    </w:p>
    <w:p w14:paraId="299C580F" w14:textId="77777777" w:rsidR="00A30967" w:rsidRPr="00680425" w:rsidRDefault="00A30967" w:rsidP="00A30967">
      <w:pPr>
        <w:numPr>
          <w:ilvl w:val="0"/>
          <w:numId w:val="53"/>
        </w:numPr>
        <w:spacing w:line="276" w:lineRule="auto"/>
        <w:jc w:val="both"/>
      </w:pPr>
      <w:r w:rsidRPr="00680425">
        <w:t>Podsystem centralny - Aplikacja przeglądarki ksiąg wieczystych – 5%</w:t>
      </w:r>
    </w:p>
    <w:p w14:paraId="6DEAF902" w14:textId="77777777" w:rsidR="00A30967" w:rsidRPr="00680425" w:rsidRDefault="00A30967" w:rsidP="00A30967">
      <w:pPr>
        <w:numPr>
          <w:ilvl w:val="0"/>
          <w:numId w:val="53"/>
        </w:numPr>
        <w:spacing w:line="276" w:lineRule="auto"/>
        <w:jc w:val="both"/>
      </w:pPr>
      <w:r w:rsidRPr="00680425">
        <w:t>Podsystem centralny - Aplikacja ogólnodostępna – 5%</w:t>
      </w:r>
    </w:p>
    <w:p w14:paraId="6A5FBF74" w14:textId="6022EB2A" w:rsidR="00A30967" w:rsidRPr="00680425" w:rsidRDefault="00A30967" w:rsidP="00A30967">
      <w:pPr>
        <w:numPr>
          <w:ilvl w:val="0"/>
          <w:numId w:val="53"/>
        </w:numPr>
        <w:spacing w:line="276" w:lineRule="auto"/>
        <w:jc w:val="both"/>
      </w:pPr>
      <w:r w:rsidRPr="00680425">
        <w:t xml:space="preserve">Podsystem centralny - Aplikacja branżowa – </w:t>
      </w:r>
      <w:r w:rsidR="00891866">
        <w:t>15</w:t>
      </w:r>
      <w:r w:rsidRPr="00680425">
        <w:t>%</w:t>
      </w:r>
    </w:p>
    <w:p w14:paraId="7640BD8C" w14:textId="77777777" w:rsidR="00A30967" w:rsidRPr="00680425" w:rsidRDefault="00A30967" w:rsidP="00A30967">
      <w:pPr>
        <w:numPr>
          <w:ilvl w:val="0"/>
          <w:numId w:val="53"/>
        </w:numPr>
        <w:spacing w:line="276" w:lineRule="auto"/>
        <w:jc w:val="both"/>
      </w:pPr>
      <w:r w:rsidRPr="00680425">
        <w:t>Podsystem centralny - Systemy teletransmisji – 10%</w:t>
      </w:r>
    </w:p>
    <w:p w14:paraId="2CB4A018" w14:textId="77777777" w:rsidR="00A30967" w:rsidRPr="00680425" w:rsidRDefault="00A30967" w:rsidP="00A30967">
      <w:pPr>
        <w:numPr>
          <w:ilvl w:val="0"/>
          <w:numId w:val="53"/>
        </w:numPr>
        <w:spacing w:line="276" w:lineRule="auto"/>
        <w:jc w:val="both"/>
      </w:pPr>
      <w:r w:rsidRPr="00680425">
        <w:t>Podsystem centralny - Aplikacja administracyjna – 5%</w:t>
      </w:r>
    </w:p>
    <w:p w14:paraId="286E727D" w14:textId="77777777" w:rsidR="00A30967" w:rsidRPr="00680425" w:rsidRDefault="00A30967" w:rsidP="00A30967">
      <w:pPr>
        <w:numPr>
          <w:ilvl w:val="0"/>
          <w:numId w:val="53"/>
        </w:numPr>
        <w:spacing w:line="276" w:lineRule="auto"/>
        <w:jc w:val="both"/>
      </w:pPr>
      <w:r w:rsidRPr="00680425">
        <w:t>Podsystem centralny / lokalny – usługa katalogowa – 5%</w:t>
      </w:r>
    </w:p>
    <w:p w14:paraId="302B00F9" w14:textId="77777777" w:rsidR="00A30967" w:rsidRPr="00680425" w:rsidRDefault="00A30967" w:rsidP="00A30967">
      <w:pPr>
        <w:numPr>
          <w:ilvl w:val="0"/>
          <w:numId w:val="53"/>
        </w:numPr>
        <w:spacing w:line="276" w:lineRule="auto"/>
        <w:jc w:val="both"/>
      </w:pPr>
      <w:r w:rsidRPr="00680425">
        <w:t>Podsystem centralny / lokalny – moduły komunikujące się z systemem ZSIN, PESEL, REGON, KRS – 5%</w:t>
      </w:r>
    </w:p>
    <w:p w14:paraId="7CD128F2" w14:textId="485BE6D7" w:rsidR="00A30967" w:rsidRDefault="00A30967" w:rsidP="00A30967">
      <w:pPr>
        <w:numPr>
          <w:ilvl w:val="0"/>
          <w:numId w:val="53"/>
        </w:numPr>
        <w:spacing w:line="276" w:lineRule="auto"/>
        <w:jc w:val="both"/>
      </w:pPr>
      <w:r w:rsidRPr="00680425">
        <w:t>Podsystemy lokalne – System Obsługi Wydziałów Ksiąg Wieczystych – 20%</w:t>
      </w:r>
    </w:p>
    <w:p w14:paraId="08B3ADBC" w14:textId="17F82C82" w:rsidR="00D246E0" w:rsidRDefault="00891866" w:rsidP="00A30967">
      <w:pPr>
        <w:numPr>
          <w:ilvl w:val="0"/>
          <w:numId w:val="53"/>
        </w:numPr>
        <w:spacing w:line="276" w:lineRule="auto"/>
        <w:jc w:val="both"/>
      </w:pPr>
      <w:r>
        <w:t xml:space="preserve">PKI – Portal Obsługi Użytkowników Branżowych – </w:t>
      </w:r>
      <w:r w:rsidR="00047214">
        <w:t>2</w:t>
      </w:r>
      <w:r>
        <w:t>%</w:t>
      </w:r>
    </w:p>
    <w:p w14:paraId="5BDC3286" w14:textId="649B31E8" w:rsidR="00047214" w:rsidRPr="00680425" w:rsidRDefault="00047214" w:rsidP="00A30967">
      <w:pPr>
        <w:numPr>
          <w:ilvl w:val="0"/>
          <w:numId w:val="53"/>
        </w:numPr>
        <w:spacing w:line="276" w:lineRule="auto"/>
        <w:jc w:val="both"/>
      </w:pPr>
      <w:r>
        <w:t>UPER – System monitorowania SOWKW – 3%</w:t>
      </w:r>
    </w:p>
    <w:p w14:paraId="7F1CB99B" w14:textId="77777777" w:rsidR="00A30967" w:rsidRPr="00680425" w:rsidRDefault="00A30967" w:rsidP="00A30967">
      <w:pPr>
        <w:spacing w:line="276" w:lineRule="auto"/>
        <w:ind w:firstLine="432"/>
        <w:jc w:val="both"/>
      </w:pPr>
    </w:p>
    <w:p w14:paraId="0C096C84" w14:textId="77777777" w:rsidR="00A30967" w:rsidRPr="00680425" w:rsidRDefault="00A30967" w:rsidP="00A30967">
      <w:pPr>
        <w:spacing w:line="276" w:lineRule="auto"/>
        <w:ind w:firstLine="432"/>
        <w:jc w:val="both"/>
      </w:pPr>
      <w:r w:rsidRPr="00680425">
        <w:t>Wyrażona w procentach liczba pokazuje rozkład funkcjonalności oraz złożoność każdego z podsystemów. Jednocześnie może być podstawą do obniżenia miesięcznego wynagrodzenia za system w przypadku zrezygnowania przez Zamawiającego z funkcjonalności oferowanych przez ten podsystem i zastąpienia go innym systemem o funkcjonalnościach równoważnych.</w:t>
      </w:r>
    </w:p>
    <w:p w14:paraId="6094CB82" w14:textId="77777777" w:rsidR="00A30967" w:rsidRPr="00680425" w:rsidRDefault="00A30967" w:rsidP="00A30967">
      <w:pPr>
        <w:spacing w:line="276" w:lineRule="auto"/>
        <w:ind w:firstLine="432"/>
        <w:jc w:val="both"/>
      </w:pPr>
    </w:p>
    <w:p w14:paraId="33F0B717" w14:textId="3C77BBB5" w:rsidR="00A30967" w:rsidRPr="00891866" w:rsidRDefault="00A30967" w:rsidP="00891866">
      <w:pPr>
        <w:keepNext/>
        <w:numPr>
          <w:ilvl w:val="1"/>
          <w:numId w:val="0"/>
        </w:numPr>
        <w:spacing w:before="240" w:after="60" w:line="276" w:lineRule="auto"/>
        <w:ind w:left="576" w:hanging="576"/>
        <w:jc w:val="both"/>
        <w:outlineLvl w:val="1"/>
        <w:rPr>
          <w:b/>
          <w:bCs/>
          <w:iCs/>
          <w:lang w:val="x-none" w:eastAsia="x-none"/>
        </w:rPr>
      </w:pPr>
      <w:bookmarkStart w:id="99" w:name="_Toc478045332"/>
      <w:r w:rsidRPr="00680425">
        <w:rPr>
          <w:b/>
          <w:bCs/>
          <w:iCs/>
          <w:lang w:val="x-none" w:eastAsia="x-none"/>
        </w:rPr>
        <w:t>Opis podsystemu centraln</w:t>
      </w:r>
      <w:r w:rsidRPr="00680425">
        <w:rPr>
          <w:b/>
          <w:bCs/>
          <w:iCs/>
          <w:lang w:eastAsia="x-none"/>
        </w:rPr>
        <w:t>ego</w:t>
      </w:r>
      <w:r w:rsidRPr="00680425">
        <w:rPr>
          <w:b/>
          <w:bCs/>
          <w:iCs/>
          <w:lang w:val="x-none" w:eastAsia="x-none"/>
        </w:rPr>
        <w:t xml:space="preserve"> - Centralna baza danych ksiąg wieczystych (</w:t>
      </w:r>
      <w:r w:rsidR="00891866">
        <w:rPr>
          <w:b/>
          <w:bCs/>
          <w:iCs/>
          <w:lang w:eastAsia="x-none"/>
        </w:rPr>
        <w:t>CBDKW</w:t>
      </w:r>
      <w:r w:rsidRPr="00680425">
        <w:rPr>
          <w:b/>
          <w:bCs/>
          <w:iCs/>
          <w:lang w:val="x-none" w:eastAsia="x-none"/>
        </w:rPr>
        <w:t>), Centralny Rejestr Zawiadomień</w:t>
      </w:r>
      <w:r w:rsidRPr="00680425">
        <w:rPr>
          <w:b/>
          <w:bCs/>
          <w:iCs/>
          <w:lang w:eastAsia="x-none"/>
        </w:rPr>
        <w:t xml:space="preserve"> (CRZ)</w:t>
      </w:r>
      <w:r w:rsidRPr="00680425">
        <w:rPr>
          <w:b/>
          <w:bCs/>
          <w:iCs/>
          <w:lang w:val="x-none" w:eastAsia="x-none"/>
        </w:rPr>
        <w:t xml:space="preserve"> i </w:t>
      </w:r>
      <w:r w:rsidRPr="00680425">
        <w:rPr>
          <w:b/>
          <w:bCs/>
          <w:iCs/>
          <w:lang w:eastAsia="x-none"/>
        </w:rPr>
        <w:t>Centralne</w:t>
      </w:r>
      <w:r w:rsidRPr="00680425">
        <w:rPr>
          <w:b/>
          <w:bCs/>
          <w:iCs/>
          <w:lang w:val="x-none" w:eastAsia="x-none"/>
        </w:rPr>
        <w:t xml:space="preserve"> Repertorium Wniosków Elektronicznych</w:t>
      </w:r>
      <w:r w:rsidRPr="00680425">
        <w:rPr>
          <w:b/>
          <w:bCs/>
          <w:iCs/>
          <w:lang w:eastAsia="x-none"/>
        </w:rPr>
        <w:t xml:space="preserve"> (CRWE)</w:t>
      </w:r>
      <w:bookmarkEnd w:id="99"/>
    </w:p>
    <w:p w14:paraId="34ACC865" w14:textId="77777777" w:rsidR="00A30967" w:rsidRPr="00680425" w:rsidRDefault="00A30967" w:rsidP="00A30967">
      <w:pPr>
        <w:spacing w:line="276" w:lineRule="auto"/>
        <w:ind w:firstLine="432"/>
        <w:jc w:val="both"/>
      </w:pPr>
    </w:p>
    <w:p w14:paraId="639098C4" w14:textId="77777777" w:rsidR="00A30967" w:rsidRPr="00680425" w:rsidRDefault="00A30967" w:rsidP="00A30967">
      <w:pPr>
        <w:spacing w:line="276" w:lineRule="auto"/>
        <w:ind w:firstLine="432"/>
        <w:jc w:val="both"/>
        <w:rPr>
          <w:b/>
        </w:rPr>
      </w:pPr>
      <w:r w:rsidRPr="00680425">
        <w:rPr>
          <w:b/>
        </w:rPr>
        <w:t xml:space="preserve">Architektura podsystemu </w:t>
      </w:r>
    </w:p>
    <w:p w14:paraId="3D417B62" w14:textId="22BDB2BA" w:rsidR="00A30967" w:rsidRPr="00680425" w:rsidRDefault="00A30967" w:rsidP="00A30967">
      <w:pPr>
        <w:spacing w:line="276" w:lineRule="auto"/>
        <w:ind w:firstLine="432"/>
        <w:jc w:val="both"/>
      </w:pPr>
      <w:r w:rsidRPr="00680425">
        <w:t>Centralna baza danych ksiąg wieczystych jest relacyjną bazą danych - obsługiwanych przez silnik IBM DB2</w:t>
      </w:r>
      <w:r w:rsidR="00D246E0">
        <w:t xml:space="preserve"> luw</w:t>
      </w:r>
      <w:r w:rsidRPr="00680425">
        <w:t xml:space="preserve"> - przechowującą dane ksiąg wieczystych oraz wniosków / zawiadomień dotyczących tych ksiąg.</w:t>
      </w:r>
    </w:p>
    <w:p w14:paraId="142732D3" w14:textId="6FEEF092" w:rsidR="00A30967" w:rsidRPr="00680425" w:rsidRDefault="00A30967" w:rsidP="00A30967">
      <w:pPr>
        <w:spacing w:line="276" w:lineRule="auto"/>
        <w:ind w:firstLine="432"/>
        <w:jc w:val="both"/>
      </w:pPr>
      <w:r w:rsidRPr="00680425">
        <w:t xml:space="preserve">Aplikacje centralne (CRZ, CRWE),  zbudowane w typowej architekturze 3-warstwowej w oparciu o technologie </w:t>
      </w:r>
      <w:r w:rsidR="00DD3C21" w:rsidRPr="00680425">
        <w:t>jawy</w:t>
      </w:r>
      <w:r w:rsidRPr="00680425">
        <w:t xml:space="preserve">: Spring Framework, serwery aplikacyjne JBoss EAP, szynę integracyjną JBoss FUSE ESB. Serwery aplikacyjne / ESB zainstalowane na serwerach </w:t>
      </w:r>
      <w:r w:rsidRPr="00680425">
        <w:lastRenderedPageBreak/>
        <w:t xml:space="preserve">wirtualnych z 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System skalowalny poprzez możliwość dostawienia kolejnych węzłów i modyfikacje konfiguracja wirtualnych IP </w:t>
      </w:r>
      <w:proofErr w:type="spellStart"/>
      <w:r w:rsidRPr="00680425">
        <w:t>loadbalancera</w:t>
      </w:r>
      <w:proofErr w:type="spellEnd"/>
      <w:r w:rsidRPr="00680425">
        <w:t>. Aplikacje CRZ i CRWE są udostępniane w sieci sądowej WAN, działają pod kontrolą domeny Active Directory nkw.justice.gov.pl, użytkownik uwierzytelnia się poprzez mechanizmy AD.</w:t>
      </w:r>
    </w:p>
    <w:p w14:paraId="3ED5826C" w14:textId="77777777" w:rsidR="00A30967" w:rsidRPr="00680425" w:rsidRDefault="00A30967" w:rsidP="00A30967">
      <w:pPr>
        <w:spacing w:line="276" w:lineRule="auto"/>
        <w:ind w:firstLine="432"/>
        <w:jc w:val="both"/>
      </w:pPr>
    </w:p>
    <w:p w14:paraId="1FF944CD" w14:textId="77777777" w:rsidR="00A30967" w:rsidRPr="00680425" w:rsidRDefault="00A30967" w:rsidP="00A30967">
      <w:pPr>
        <w:spacing w:line="276" w:lineRule="auto"/>
        <w:ind w:firstLine="432"/>
        <w:jc w:val="both"/>
        <w:rPr>
          <w:b/>
        </w:rPr>
      </w:pPr>
      <w:r w:rsidRPr="00680425">
        <w:rPr>
          <w:b/>
        </w:rPr>
        <w:t xml:space="preserve">Komunikacja z innymi systemami </w:t>
      </w:r>
    </w:p>
    <w:p w14:paraId="38D11E9A" w14:textId="77777777" w:rsidR="00A30967" w:rsidRPr="00680425" w:rsidRDefault="00A30967" w:rsidP="00A30967">
      <w:pPr>
        <w:spacing w:line="276" w:lineRule="auto"/>
        <w:ind w:firstLine="432"/>
        <w:jc w:val="both"/>
      </w:pPr>
      <w:r w:rsidRPr="00680425">
        <w:t>Centralny Rejestr Zawiadomień komunikuje się z usługami webservice Zintegrowanego Systemu Informacji o Nieruchomościach</w:t>
      </w:r>
    </w:p>
    <w:p w14:paraId="498FC147" w14:textId="77777777" w:rsidR="00A30967" w:rsidRPr="00680425" w:rsidRDefault="00A30967" w:rsidP="00A30967">
      <w:pPr>
        <w:spacing w:line="276" w:lineRule="auto"/>
        <w:ind w:firstLine="432"/>
        <w:jc w:val="both"/>
      </w:pPr>
    </w:p>
    <w:p w14:paraId="2AF697A3" w14:textId="77777777" w:rsidR="00A30967" w:rsidRPr="00680425" w:rsidRDefault="00A30967" w:rsidP="00A30967">
      <w:pPr>
        <w:spacing w:line="276" w:lineRule="auto"/>
        <w:ind w:firstLine="432"/>
        <w:jc w:val="both"/>
        <w:rPr>
          <w:b/>
        </w:rPr>
      </w:pPr>
      <w:r w:rsidRPr="00680425">
        <w:rPr>
          <w:b/>
        </w:rPr>
        <w:t xml:space="preserve">Baza danych </w:t>
      </w:r>
    </w:p>
    <w:p w14:paraId="5A334DE0" w14:textId="77777777" w:rsidR="00CF087F" w:rsidRPr="005C5F32" w:rsidRDefault="00CF087F" w:rsidP="00CF087F">
      <w:pPr>
        <w:spacing w:after="200" w:line="312" w:lineRule="auto"/>
        <w:ind w:left="720" w:firstLine="432"/>
        <w:contextualSpacing/>
        <w:jc w:val="both"/>
        <w:rPr>
          <w:rFonts w:eastAsia="Calibri"/>
          <w:lang w:eastAsia="en-US"/>
        </w:rPr>
      </w:pPr>
      <w:r w:rsidRPr="005C5F32">
        <w:rPr>
          <w:rFonts w:eastAsia="Calibri"/>
          <w:lang w:eastAsia="en-US"/>
        </w:rPr>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51240FB2" w14:textId="6F65475A" w:rsidR="00A30967" w:rsidRPr="00680425" w:rsidRDefault="00A30967" w:rsidP="00A30967">
      <w:pPr>
        <w:spacing w:line="276" w:lineRule="auto"/>
        <w:ind w:firstLine="432"/>
        <w:jc w:val="both"/>
      </w:pPr>
    </w:p>
    <w:p w14:paraId="6F7B0471"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4"/>
        <w:gridCol w:w="1848"/>
        <w:gridCol w:w="1984"/>
      </w:tblGrid>
      <w:tr w:rsidR="00A30967" w:rsidRPr="0043785F" w14:paraId="6E77BBE3" w14:textId="77777777" w:rsidTr="00017B47">
        <w:trPr>
          <w:tblHeader/>
        </w:trPr>
        <w:tc>
          <w:tcPr>
            <w:tcW w:w="5524" w:type="dxa"/>
            <w:shd w:val="clear" w:color="auto" w:fill="auto"/>
            <w:vAlign w:val="center"/>
          </w:tcPr>
          <w:p w14:paraId="5D6648A7" w14:textId="4C128D81" w:rsidR="00A30967" w:rsidRPr="0043785F" w:rsidRDefault="00A30967" w:rsidP="00891866">
            <w:pPr>
              <w:spacing w:line="276" w:lineRule="auto"/>
              <w:jc w:val="center"/>
              <w:rPr>
                <w:b/>
                <w:sz w:val="20"/>
                <w:szCs w:val="20"/>
              </w:rPr>
            </w:pPr>
            <w:r w:rsidRPr="0043785F">
              <w:rPr>
                <w:b/>
                <w:sz w:val="20"/>
                <w:szCs w:val="20"/>
              </w:rPr>
              <w:t xml:space="preserve">Wybrane parametry Biznesowe podsystemu </w:t>
            </w:r>
            <w:r w:rsidR="00CF087F" w:rsidRPr="0043785F">
              <w:rPr>
                <w:b/>
                <w:sz w:val="20"/>
                <w:szCs w:val="20"/>
              </w:rPr>
              <w:t>CBDKW</w:t>
            </w:r>
          </w:p>
        </w:tc>
        <w:tc>
          <w:tcPr>
            <w:tcW w:w="1848" w:type="dxa"/>
            <w:shd w:val="clear" w:color="auto" w:fill="auto"/>
            <w:vAlign w:val="center"/>
          </w:tcPr>
          <w:p w14:paraId="37FE1432" w14:textId="77777777" w:rsidR="00A30967" w:rsidRPr="0043785F" w:rsidRDefault="00A30967" w:rsidP="00891866">
            <w:pPr>
              <w:spacing w:line="276" w:lineRule="auto"/>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2959A0BA" w14:textId="77777777" w:rsidR="00A30967" w:rsidRPr="0043785F" w:rsidRDefault="00A30967" w:rsidP="00891866">
            <w:pPr>
              <w:spacing w:line="276" w:lineRule="auto"/>
              <w:jc w:val="center"/>
              <w:rPr>
                <w:rFonts w:eastAsia="Calibri"/>
                <w:b/>
                <w:sz w:val="20"/>
                <w:szCs w:val="20"/>
              </w:rPr>
            </w:pPr>
            <w:r w:rsidRPr="0043785F">
              <w:rPr>
                <w:rFonts w:eastAsia="Calibri"/>
                <w:b/>
                <w:sz w:val="20"/>
                <w:szCs w:val="20"/>
              </w:rPr>
              <w:t>Jednostka</w:t>
            </w:r>
          </w:p>
        </w:tc>
      </w:tr>
      <w:tr w:rsidR="00A30967" w:rsidRPr="0043785F" w14:paraId="0EBAAC0B" w14:textId="77777777" w:rsidTr="00017B47">
        <w:tc>
          <w:tcPr>
            <w:tcW w:w="5524" w:type="dxa"/>
            <w:shd w:val="clear" w:color="auto" w:fill="auto"/>
            <w:vAlign w:val="center"/>
          </w:tcPr>
          <w:p w14:paraId="026FD5C6" w14:textId="77777777" w:rsidR="00A30967" w:rsidRPr="0043785F" w:rsidRDefault="00A30967" w:rsidP="00891866">
            <w:pPr>
              <w:spacing w:line="276" w:lineRule="auto"/>
              <w:rPr>
                <w:rFonts w:eastAsia="Calibri"/>
                <w:sz w:val="20"/>
                <w:szCs w:val="20"/>
              </w:rPr>
            </w:pPr>
            <w:r w:rsidRPr="0043785F">
              <w:rPr>
                <w:rFonts w:eastAsia="Calibri"/>
                <w:sz w:val="20"/>
                <w:szCs w:val="20"/>
              </w:rPr>
              <w:t xml:space="preserve">Liczba ksiąg wieczystych </w:t>
            </w:r>
          </w:p>
        </w:tc>
        <w:tc>
          <w:tcPr>
            <w:tcW w:w="1848" w:type="dxa"/>
            <w:shd w:val="clear" w:color="auto" w:fill="auto"/>
            <w:vAlign w:val="center"/>
          </w:tcPr>
          <w:p w14:paraId="1768CC66" w14:textId="7ECB7749" w:rsidR="00A30967" w:rsidRPr="0043785F" w:rsidRDefault="00D246E0" w:rsidP="00891866">
            <w:pPr>
              <w:spacing w:line="276" w:lineRule="auto"/>
              <w:jc w:val="center"/>
              <w:rPr>
                <w:rFonts w:eastAsia="Calibri"/>
                <w:sz w:val="20"/>
                <w:szCs w:val="20"/>
              </w:rPr>
            </w:pPr>
            <w:r w:rsidRPr="0043785F">
              <w:rPr>
                <w:rFonts w:eastAsia="Calibri"/>
                <w:sz w:val="20"/>
                <w:szCs w:val="20"/>
              </w:rPr>
              <w:t>22,5</w:t>
            </w:r>
            <w:r w:rsidR="00A30967" w:rsidRPr="0043785F">
              <w:rPr>
                <w:rFonts w:eastAsia="Calibri"/>
                <w:sz w:val="20"/>
                <w:szCs w:val="20"/>
              </w:rPr>
              <w:t xml:space="preserve"> mln</w:t>
            </w:r>
          </w:p>
        </w:tc>
        <w:tc>
          <w:tcPr>
            <w:tcW w:w="1984" w:type="dxa"/>
            <w:shd w:val="clear" w:color="auto" w:fill="auto"/>
            <w:vAlign w:val="center"/>
          </w:tcPr>
          <w:p w14:paraId="2A7612C4"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sztuk</w:t>
            </w:r>
          </w:p>
        </w:tc>
      </w:tr>
      <w:tr w:rsidR="00A30967" w:rsidRPr="0043785F" w14:paraId="4744B166" w14:textId="77777777" w:rsidTr="00017B47">
        <w:tc>
          <w:tcPr>
            <w:tcW w:w="5524" w:type="dxa"/>
            <w:shd w:val="clear" w:color="auto" w:fill="auto"/>
            <w:vAlign w:val="center"/>
          </w:tcPr>
          <w:p w14:paraId="2A66D65F" w14:textId="77777777" w:rsidR="00A30967" w:rsidRPr="0043785F" w:rsidRDefault="00A30967" w:rsidP="00891866">
            <w:pPr>
              <w:spacing w:line="276" w:lineRule="auto"/>
              <w:rPr>
                <w:rFonts w:eastAsia="Calibri"/>
                <w:sz w:val="20"/>
                <w:szCs w:val="20"/>
              </w:rPr>
            </w:pPr>
            <w:r w:rsidRPr="0043785F">
              <w:rPr>
                <w:rFonts w:eastAsia="Calibri"/>
                <w:sz w:val="20"/>
                <w:szCs w:val="20"/>
              </w:rPr>
              <w:t xml:space="preserve">Liczba jednostek wydziałów korzystająca z podsystemu </w:t>
            </w:r>
          </w:p>
        </w:tc>
        <w:tc>
          <w:tcPr>
            <w:tcW w:w="1848" w:type="dxa"/>
            <w:shd w:val="clear" w:color="auto" w:fill="auto"/>
            <w:vAlign w:val="center"/>
          </w:tcPr>
          <w:p w14:paraId="463AD314" w14:textId="5EAC1B29" w:rsidR="00A30967" w:rsidRPr="0043785F" w:rsidRDefault="00A30967" w:rsidP="00891866">
            <w:pPr>
              <w:spacing w:line="276" w:lineRule="auto"/>
              <w:jc w:val="center"/>
              <w:rPr>
                <w:rFonts w:eastAsia="Calibri"/>
                <w:sz w:val="20"/>
                <w:szCs w:val="20"/>
              </w:rPr>
            </w:pPr>
            <w:r w:rsidRPr="0043785F">
              <w:rPr>
                <w:rFonts w:eastAsia="Calibri"/>
                <w:sz w:val="20"/>
                <w:szCs w:val="20"/>
              </w:rPr>
              <w:t>34</w:t>
            </w:r>
            <w:r w:rsidR="00D246E0" w:rsidRPr="0043785F">
              <w:rPr>
                <w:rFonts w:eastAsia="Calibri"/>
                <w:sz w:val="20"/>
                <w:szCs w:val="20"/>
              </w:rPr>
              <w:t>2</w:t>
            </w:r>
          </w:p>
        </w:tc>
        <w:tc>
          <w:tcPr>
            <w:tcW w:w="1984" w:type="dxa"/>
            <w:shd w:val="clear" w:color="auto" w:fill="auto"/>
            <w:vAlign w:val="center"/>
          </w:tcPr>
          <w:p w14:paraId="59C07490"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wydziały</w:t>
            </w:r>
          </w:p>
        </w:tc>
      </w:tr>
      <w:tr w:rsidR="00A30967" w:rsidRPr="0043785F" w14:paraId="327C2269" w14:textId="77777777" w:rsidTr="00017B47">
        <w:tc>
          <w:tcPr>
            <w:tcW w:w="5524" w:type="dxa"/>
            <w:shd w:val="clear" w:color="auto" w:fill="auto"/>
            <w:vAlign w:val="center"/>
          </w:tcPr>
          <w:p w14:paraId="31565DEA" w14:textId="77777777" w:rsidR="00A30967" w:rsidRPr="0043785F" w:rsidRDefault="00A30967" w:rsidP="00891866">
            <w:pPr>
              <w:spacing w:line="276" w:lineRule="auto"/>
              <w:rPr>
                <w:rFonts w:eastAsia="Calibri"/>
                <w:sz w:val="20"/>
                <w:szCs w:val="20"/>
              </w:rPr>
            </w:pPr>
            <w:r w:rsidRPr="0043785F">
              <w:rPr>
                <w:rFonts w:eastAsia="Calibri"/>
                <w:sz w:val="20"/>
                <w:szCs w:val="20"/>
              </w:rPr>
              <w:t xml:space="preserve">Liczba lokalizacji </w:t>
            </w:r>
          </w:p>
        </w:tc>
        <w:tc>
          <w:tcPr>
            <w:tcW w:w="1848" w:type="dxa"/>
            <w:shd w:val="clear" w:color="auto" w:fill="auto"/>
            <w:vAlign w:val="center"/>
          </w:tcPr>
          <w:p w14:paraId="595D94E6"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1</w:t>
            </w:r>
          </w:p>
        </w:tc>
        <w:tc>
          <w:tcPr>
            <w:tcW w:w="1984" w:type="dxa"/>
            <w:shd w:val="clear" w:color="auto" w:fill="auto"/>
            <w:vAlign w:val="center"/>
          </w:tcPr>
          <w:p w14:paraId="762632EA"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lokalizacji</w:t>
            </w:r>
          </w:p>
        </w:tc>
      </w:tr>
      <w:tr w:rsidR="00A30967" w:rsidRPr="0043785F" w14:paraId="314A3D65" w14:textId="77777777" w:rsidTr="00017B47">
        <w:tc>
          <w:tcPr>
            <w:tcW w:w="5524" w:type="dxa"/>
            <w:shd w:val="clear" w:color="auto" w:fill="auto"/>
            <w:vAlign w:val="center"/>
          </w:tcPr>
          <w:p w14:paraId="5F40E318" w14:textId="77777777" w:rsidR="00A30967" w:rsidRPr="0043785F" w:rsidRDefault="00A30967" w:rsidP="00891866">
            <w:pPr>
              <w:spacing w:line="276" w:lineRule="auto"/>
              <w:rPr>
                <w:rFonts w:eastAsia="Calibri"/>
                <w:sz w:val="20"/>
                <w:szCs w:val="20"/>
              </w:rPr>
            </w:pPr>
            <w:r w:rsidRPr="0043785F">
              <w:rPr>
                <w:rFonts w:eastAsia="Calibri"/>
                <w:sz w:val="20"/>
                <w:szCs w:val="20"/>
              </w:rPr>
              <w:t>Czas Dostępności systemu</w:t>
            </w:r>
          </w:p>
        </w:tc>
        <w:tc>
          <w:tcPr>
            <w:tcW w:w="1848" w:type="dxa"/>
            <w:shd w:val="clear" w:color="auto" w:fill="auto"/>
            <w:vAlign w:val="center"/>
          </w:tcPr>
          <w:p w14:paraId="5754FE76"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24/7</w:t>
            </w:r>
          </w:p>
          <w:p w14:paraId="72B2E089"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przerwa na wykonanie backupu</w:t>
            </w:r>
          </w:p>
        </w:tc>
        <w:tc>
          <w:tcPr>
            <w:tcW w:w="1984" w:type="dxa"/>
            <w:shd w:val="clear" w:color="auto" w:fill="auto"/>
            <w:vAlign w:val="center"/>
          </w:tcPr>
          <w:p w14:paraId="535CE8A5"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Zakres godzin/</w:t>
            </w:r>
          </w:p>
          <w:p w14:paraId="2E55EBF7"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Zakres Dni</w:t>
            </w:r>
          </w:p>
        </w:tc>
      </w:tr>
      <w:tr w:rsidR="00A30967" w:rsidRPr="0043785F" w14:paraId="1077C0F5" w14:textId="77777777" w:rsidTr="00017B47">
        <w:tc>
          <w:tcPr>
            <w:tcW w:w="5524" w:type="dxa"/>
            <w:shd w:val="clear" w:color="auto" w:fill="auto"/>
            <w:vAlign w:val="center"/>
          </w:tcPr>
          <w:p w14:paraId="08221D4B" w14:textId="77777777" w:rsidR="00A30967" w:rsidRPr="0043785F" w:rsidRDefault="00A30967" w:rsidP="00891866">
            <w:pPr>
              <w:spacing w:line="276" w:lineRule="auto"/>
              <w:rPr>
                <w:rFonts w:eastAsia="Calibri"/>
                <w:sz w:val="20"/>
                <w:szCs w:val="20"/>
              </w:rPr>
            </w:pPr>
            <w:r w:rsidRPr="0043785F">
              <w:rPr>
                <w:rFonts w:eastAsia="Calibri"/>
                <w:sz w:val="20"/>
                <w:szCs w:val="20"/>
              </w:rPr>
              <w:t>Przyrost liczby ksiąg wieczystych</w:t>
            </w:r>
          </w:p>
        </w:tc>
        <w:tc>
          <w:tcPr>
            <w:tcW w:w="1848" w:type="dxa"/>
            <w:shd w:val="clear" w:color="auto" w:fill="auto"/>
            <w:vAlign w:val="center"/>
          </w:tcPr>
          <w:p w14:paraId="1FCA724E" w14:textId="0B9AE69D" w:rsidR="00A30967" w:rsidRPr="0043785F" w:rsidRDefault="00D246E0" w:rsidP="00891866">
            <w:pPr>
              <w:spacing w:line="276" w:lineRule="auto"/>
              <w:jc w:val="center"/>
              <w:rPr>
                <w:rFonts w:eastAsia="Calibri"/>
                <w:sz w:val="20"/>
                <w:szCs w:val="20"/>
              </w:rPr>
            </w:pPr>
            <w:r w:rsidRPr="0043785F">
              <w:rPr>
                <w:rFonts w:eastAsia="Calibri"/>
                <w:sz w:val="20"/>
                <w:szCs w:val="20"/>
              </w:rPr>
              <w:t>50</w:t>
            </w:r>
            <w:r w:rsidR="00A30967" w:rsidRPr="0043785F">
              <w:rPr>
                <w:rFonts w:eastAsia="Calibri"/>
                <w:sz w:val="20"/>
                <w:szCs w:val="20"/>
              </w:rPr>
              <w:t xml:space="preserve"> tys.</w:t>
            </w:r>
          </w:p>
        </w:tc>
        <w:tc>
          <w:tcPr>
            <w:tcW w:w="1984" w:type="dxa"/>
            <w:shd w:val="clear" w:color="auto" w:fill="auto"/>
            <w:vAlign w:val="center"/>
          </w:tcPr>
          <w:p w14:paraId="348FECAF"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Średnio miesięcznie</w:t>
            </w:r>
          </w:p>
        </w:tc>
      </w:tr>
      <w:tr w:rsidR="00A30967" w:rsidRPr="0043785F" w14:paraId="5995EC05" w14:textId="77777777" w:rsidTr="00017B47">
        <w:tc>
          <w:tcPr>
            <w:tcW w:w="5524" w:type="dxa"/>
            <w:tcBorders>
              <w:left w:val="nil"/>
              <w:right w:val="nil"/>
            </w:tcBorders>
            <w:shd w:val="clear" w:color="auto" w:fill="auto"/>
            <w:vAlign w:val="center"/>
          </w:tcPr>
          <w:p w14:paraId="5D322023" w14:textId="77777777" w:rsidR="00A30967" w:rsidRPr="0043785F" w:rsidRDefault="00A30967" w:rsidP="00891866">
            <w:pPr>
              <w:spacing w:line="276" w:lineRule="auto"/>
              <w:rPr>
                <w:rFonts w:eastAsia="Calibri"/>
                <w:sz w:val="20"/>
                <w:szCs w:val="20"/>
              </w:rPr>
            </w:pPr>
          </w:p>
        </w:tc>
        <w:tc>
          <w:tcPr>
            <w:tcW w:w="1848" w:type="dxa"/>
            <w:tcBorders>
              <w:left w:val="nil"/>
              <w:right w:val="nil"/>
            </w:tcBorders>
            <w:shd w:val="clear" w:color="auto" w:fill="auto"/>
            <w:vAlign w:val="center"/>
          </w:tcPr>
          <w:p w14:paraId="6707D433" w14:textId="77777777" w:rsidR="00A30967" w:rsidRPr="0043785F" w:rsidRDefault="00A30967" w:rsidP="00891866">
            <w:pPr>
              <w:spacing w:line="276" w:lineRule="auto"/>
              <w:jc w:val="center"/>
              <w:rPr>
                <w:rFonts w:eastAsia="Calibri"/>
                <w:sz w:val="20"/>
                <w:szCs w:val="20"/>
              </w:rPr>
            </w:pPr>
          </w:p>
        </w:tc>
        <w:tc>
          <w:tcPr>
            <w:tcW w:w="1984" w:type="dxa"/>
            <w:tcBorders>
              <w:left w:val="nil"/>
              <w:right w:val="nil"/>
            </w:tcBorders>
            <w:shd w:val="clear" w:color="auto" w:fill="auto"/>
            <w:vAlign w:val="center"/>
          </w:tcPr>
          <w:p w14:paraId="3264A18A" w14:textId="77777777" w:rsidR="00A30967" w:rsidRPr="0043785F" w:rsidRDefault="00A30967" w:rsidP="00891866">
            <w:pPr>
              <w:spacing w:line="276" w:lineRule="auto"/>
              <w:jc w:val="center"/>
              <w:rPr>
                <w:rFonts w:eastAsia="Calibri"/>
                <w:sz w:val="20"/>
                <w:szCs w:val="20"/>
              </w:rPr>
            </w:pPr>
          </w:p>
        </w:tc>
      </w:tr>
      <w:tr w:rsidR="00A30967" w:rsidRPr="0043785F" w14:paraId="7436671B" w14:textId="77777777" w:rsidTr="00017B47">
        <w:tc>
          <w:tcPr>
            <w:tcW w:w="5524" w:type="dxa"/>
            <w:shd w:val="clear" w:color="auto" w:fill="auto"/>
            <w:vAlign w:val="center"/>
          </w:tcPr>
          <w:p w14:paraId="678C6131" w14:textId="77777777" w:rsidR="00A30967" w:rsidRPr="0043785F" w:rsidRDefault="00A30967" w:rsidP="00891866">
            <w:pPr>
              <w:spacing w:line="276" w:lineRule="auto"/>
              <w:rPr>
                <w:rFonts w:eastAsia="Calibri"/>
                <w:b/>
                <w:i/>
                <w:sz w:val="20"/>
                <w:szCs w:val="20"/>
              </w:rPr>
            </w:pPr>
            <w:r w:rsidRPr="0043785F">
              <w:rPr>
                <w:b/>
                <w:sz w:val="20"/>
                <w:szCs w:val="20"/>
              </w:rPr>
              <w:t>Wybrane Parametry Utrzymaniowe podsystemu</w:t>
            </w:r>
          </w:p>
        </w:tc>
        <w:tc>
          <w:tcPr>
            <w:tcW w:w="1848" w:type="dxa"/>
            <w:shd w:val="clear" w:color="auto" w:fill="auto"/>
            <w:vAlign w:val="center"/>
          </w:tcPr>
          <w:p w14:paraId="0F798BCA" w14:textId="77777777" w:rsidR="00A30967" w:rsidRPr="0043785F" w:rsidRDefault="00A30967" w:rsidP="00891866">
            <w:pPr>
              <w:spacing w:line="276" w:lineRule="auto"/>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44F488F1" w14:textId="77777777" w:rsidR="00A30967" w:rsidRPr="0043785F" w:rsidRDefault="00A30967" w:rsidP="00891866">
            <w:pPr>
              <w:spacing w:line="276" w:lineRule="auto"/>
              <w:jc w:val="center"/>
              <w:rPr>
                <w:rFonts w:eastAsia="Calibri"/>
                <w:b/>
                <w:sz w:val="20"/>
                <w:szCs w:val="20"/>
              </w:rPr>
            </w:pPr>
            <w:r w:rsidRPr="0043785F">
              <w:rPr>
                <w:rFonts w:eastAsia="Calibri"/>
                <w:b/>
                <w:sz w:val="20"/>
                <w:szCs w:val="20"/>
              </w:rPr>
              <w:t>Jednostka</w:t>
            </w:r>
          </w:p>
        </w:tc>
      </w:tr>
      <w:tr w:rsidR="00A30967" w:rsidRPr="0043785F" w14:paraId="78967C3C" w14:textId="77777777" w:rsidTr="00017B47">
        <w:tc>
          <w:tcPr>
            <w:tcW w:w="5524" w:type="dxa"/>
            <w:shd w:val="clear" w:color="auto" w:fill="auto"/>
            <w:vAlign w:val="center"/>
          </w:tcPr>
          <w:p w14:paraId="661E63AD" w14:textId="77777777" w:rsidR="00A30967" w:rsidRPr="0043785F" w:rsidRDefault="00A30967" w:rsidP="00891866">
            <w:pPr>
              <w:spacing w:line="276" w:lineRule="auto"/>
              <w:rPr>
                <w:rFonts w:eastAsia="Calibri"/>
                <w:sz w:val="20"/>
                <w:szCs w:val="20"/>
              </w:rPr>
            </w:pPr>
            <w:r w:rsidRPr="0043785F">
              <w:rPr>
                <w:rFonts w:eastAsia="Calibri"/>
                <w:sz w:val="20"/>
                <w:szCs w:val="20"/>
              </w:rPr>
              <w:t xml:space="preserve">Liczba problemów zgłaszanych przez użytkowników </w:t>
            </w:r>
          </w:p>
        </w:tc>
        <w:tc>
          <w:tcPr>
            <w:tcW w:w="1848" w:type="dxa"/>
            <w:shd w:val="clear" w:color="auto" w:fill="auto"/>
            <w:vAlign w:val="center"/>
          </w:tcPr>
          <w:p w14:paraId="36E2E134" w14:textId="5868D184" w:rsidR="00A30967" w:rsidRPr="0043785F" w:rsidRDefault="00A30967" w:rsidP="00891866">
            <w:pPr>
              <w:spacing w:line="276" w:lineRule="auto"/>
              <w:jc w:val="center"/>
              <w:rPr>
                <w:rFonts w:eastAsia="Calibri"/>
                <w:sz w:val="20"/>
                <w:szCs w:val="20"/>
              </w:rPr>
            </w:pPr>
            <w:r w:rsidRPr="0043785F">
              <w:rPr>
                <w:rFonts w:eastAsia="Calibri"/>
                <w:sz w:val="20"/>
                <w:szCs w:val="20"/>
              </w:rPr>
              <w:t>10</w:t>
            </w:r>
          </w:p>
        </w:tc>
        <w:tc>
          <w:tcPr>
            <w:tcW w:w="1984" w:type="dxa"/>
            <w:shd w:val="clear" w:color="auto" w:fill="auto"/>
            <w:vAlign w:val="center"/>
          </w:tcPr>
          <w:p w14:paraId="38E65D4F" w14:textId="77777777" w:rsidR="00A30967" w:rsidRPr="0043785F" w:rsidRDefault="00A30967" w:rsidP="00891866">
            <w:pPr>
              <w:spacing w:line="276" w:lineRule="auto"/>
              <w:jc w:val="center"/>
              <w:rPr>
                <w:rFonts w:eastAsia="Calibri"/>
                <w:sz w:val="20"/>
                <w:szCs w:val="20"/>
              </w:rPr>
            </w:pPr>
            <w:r w:rsidRPr="0043785F">
              <w:rPr>
                <w:rFonts w:eastAsia="Calibri"/>
                <w:sz w:val="20"/>
                <w:szCs w:val="20"/>
              </w:rPr>
              <w:t>rocznie</w:t>
            </w:r>
          </w:p>
        </w:tc>
      </w:tr>
      <w:tr w:rsidR="00A30967" w:rsidRPr="0043785F" w14:paraId="4F7F2B94" w14:textId="77777777" w:rsidTr="00017B47">
        <w:tc>
          <w:tcPr>
            <w:tcW w:w="5524" w:type="dxa"/>
            <w:shd w:val="clear" w:color="auto" w:fill="auto"/>
            <w:vAlign w:val="center"/>
          </w:tcPr>
          <w:p w14:paraId="4028F026" w14:textId="7E507E15" w:rsidR="00A30967" w:rsidRPr="0043785F" w:rsidRDefault="00A30967" w:rsidP="00891866">
            <w:pPr>
              <w:spacing w:line="276" w:lineRule="auto"/>
              <w:rPr>
                <w:rFonts w:eastAsia="Calibri"/>
                <w:sz w:val="20"/>
                <w:szCs w:val="20"/>
              </w:rPr>
            </w:pPr>
            <w:r w:rsidRPr="0043785F">
              <w:rPr>
                <w:rFonts w:eastAsia="Calibri"/>
                <w:sz w:val="20"/>
                <w:szCs w:val="20"/>
              </w:rPr>
              <w:t xml:space="preserve">Liczba błędów </w:t>
            </w:r>
            <w:r w:rsidR="00891866" w:rsidRPr="0043785F">
              <w:rPr>
                <w:rFonts w:eastAsia="Calibri"/>
                <w:sz w:val="20"/>
                <w:szCs w:val="20"/>
              </w:rPr>
              <w:t>CBDKW</w:t>
            </w:r>
          </w:p>
        </w:tc>
        <w:tc>
          <w:tcPr>
            <w:tcW w:w="1848" w:type="dxa"/>
            <w:shd w:val="clear" w:color="auto" w:fill="auto"/>
            <w:vAlign w:val="center"/>
          </w:tcPr>
          <w:p w14:paraId="7D91C070" w14:textId="483A88B9" w:rsidR="00A30967" w:rsidRPr="0043785F" w:rsidRDefault="00A30967" w:rsidP="00891866">
            <w:pPr>
              <w:spacing w:line="276" w:lineRule="auto"/>
              <w:jc w:val="center"/>
              <w:rPr>
                <w:rFonts w:eastAsia="Calibri"/>
                <w:sz w:val="20"/>
                <w:szCs w:val="20"/>
              </w:rPr>
            </w:pPr>
            <w:r w:rsidRPr="0043785F">
              <w:rPr>
                <w:rFonts w:eastAsia="Calibri"/>
                <w:sz w:val="20"/>
                <w:szCs w:val="20"/>
              </w:rPr>
              <w:t>4</w:t>
            </w:r>
          </w:p>
        </w:tc>
        <w:tc>
          <w:tcPr>
            <w:tcW w:w="1984" w:type="dxa"/>
            <w:shd w:val="clear" w:color="auto" w:fill="auto"/>
            <w:vAlign w:val="center"/>
          </w:tcPr>
          <w:p w14:paraId="5B907256" w14:textId="089BFDE6" w:rsidR="00A30967" w:rsidRPr="0043785F" w:rsidRDefault="00A30967" w:rsidP="00891866">
            <w:pPr>
              <w:spacing w:line="276" w:lineRule="auto"/>
              <w:jc w:val="center"/>
              <w:rPr>
                <w:rFonts w:eastAsia="Calibri"/>
                <w:sz w:val="20"/>
                <w:szCs w:val="20"/>
              </w:rPr>
            </w:pPr>
            <w:r w:rsidRPr="0043785F">
              <w:rPr>
                <w:rFonts w:eastAsia="Calibri"/>
                <w:sz w:val="20"/>
                <w:szCs w:val="20"/>
              </w:rPr>
              <w:t>Rocznie</w:t>
            </w:r>
          </w:p>
        </w:tc>
      </w:tr>
      <w:tr w:rsidR="00A30967" w:rsidRPr="0043785F" w14:paraId="22AF23FC" w14:textId="77777777" w:rsidTr="00017B47">
        <w:tc>
          <w:tcPr>
            <w:tcW w:w="5524" w:type="dxa"/>
            <w:shd w:val="clear" w:color="auto" w:fill="auto"/>
            <w:vAlign w:val="center"/>
          </w:tcPr>
          <w:p w14:paraId="5CB79A8A" w14:textId="6CB33D8E" w:rsidR="00A30967" w:rsidRPr="0043785F" w:rsidRDefault="00A30967" w:rsidP="00891866">
            <w:pPr>
              <w:spacing w:line="276" w:lineRule="auto"/>
              <w:rPr>
                <w:rFonts w:eastAsia="Calibri"/>
                <w:sz w:val="20"/>
                <w:szCs w:val="20"/>
              </w:rPr>
            </w:pPr>
            <w:r w:rsidRPr="0043785F">
              <w:rPr>
                <w:rFonts w:eastAsia="Calibri"/>
                <w:sz w:val="20"/>
                <w:szCs w:val="20"/>
              </w:rPr>
              <w:t>Liczba niestandardowych zapytań i innych niestandardowych operacji na bazie danych</w:t>
            </w:r>
            <w:r w:rsidR="00891866" w:rsidRPr="0043785F">
              <w:rPr>
                <w:rFonts w:eastAsia="Calibri"/>
                <w:sz w:val="20"/>
                <w:szCs w:val="20"/>
              </w:rPr>
              <w:t xml:space="preserve"> CBDKW</w:t>
            </w:r>
          </w:p>
        </w:tc>
        <w:tc>
          <w:tcPr>
            <w:tcW w:w="1848" w:type="dxa"/>
            <w:shd w:val="clear" w:color="auto" w:fill="auto"/>
            <w:vAlign w:val="center"/>
          </w:tcPr>
          <w:p w14:paraId="0AB08ECE" w14:textId="6368081D" w:rsidR="00A30967" w:rsidRPr="0043785F" w:rsidRDefault="00233EFF" w:rsidP="00891866">
            <w:pPr>
              <w:spacing w:line="276" w:lineRule="auto"/>
              <w:jc w:val="center"/>
              <w:rPr>
                <w:rFonts w:eastAsia="Calibri"/>
                <w:sz w:val="20"/>
                <w:szCs w:val="20"/>
              </w:rPr>
            </w:pPr>
            <w:r w:rsidRPr="0043785F">
              <w:rPr>
                <w:rFonts w:eastAsia="Calibri"/>
                <w:sz w:val="20"/>
                <w:szCs w:val="20"/>
              </w:rPr>
              <w:t>3</w:t>
            </w:r>
            <w:r w:rsidR="00A30967" w:rsidRPr="0043785F">
              <w:rPr>
                <w:rFonts w:eastAsia="Calibri"/>
                <w:sz w:val="20"/>
                <w:szCs w:val="20"/>
              </w:rPr>
              <w:t>0</w:t>
            </w:r>
          </w:p>
        </w:tc>
        <w:tc>
          <w:tcPr>
            <w:tcW w:w="1984" w:type="dxa"/>
            <w:shd w:val="clear" w:color="auto" w:fill="auto"/>
            <w:vAlign w:val="center"/>
          </w:tcPr>
          <w:p w14:paraId="3263332D" w14:textId="290C3D25" w:rsidR="00A30967" w:rsidRPr="0043785F" w:rsidRDefault="00A30967" w:rsidP="00891866">
            <w:pPr>
              <w:spacing w:line="276" w:lineRule="auto"/>
              <w:jc w:val="center"/>
              <w:rPr>
                <w:rFonts w:eastAsia="Calibri"/>
                <w:sz w:val="20"/>
                <w:szCs w:val="20"/>
              </w:rPr>
            </w:pPr>
            <w:r w:rsidRPr="0043785F">
              <w:rPr>
                <w:rFonts w:eastAsia="Calibri"/>
                <w:sz w:val="20"/>
                <w:szCs w:val="20"/>
              </w:rPr>
              <w:t>Rocznie</w:t>
            </w:r>
          </w:p>
        </w:tc>
      </w:tr>
    </w:tbl>
    <w:p w14:paraId="34043DD5" w14:textId="77777777" w:rsidR="00A30967" w:rsidRPr="00680425" w:rsidRDefault="00A30967" w:rsidP="00A30967">
      <w:pPr>
        <w:spacing w:line="276" w:lineRule="auto"/>
        <w:jc w:val="both"/>
      </w:pPr>
    </w:p>
    <w:p w14:paraId="21C4F291" w14:textId="77777777" w:rsidR="00A30967" w:rsidRPr="00680425" w:rsidRDefault="00A30967" w:rsidP="00A30967">
      <w:pPr>
        <w:spacing w:line="276" w:lineRule="auto"/>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019"/>
        <w:gridCol w:w="1984"/>
      </w:tblGrid>
      <w:tr w:rsidR="00A30967" w:rsidRPr="0043785F" w14:paraId="11641DD2" w14:textId="77777777" w:rsidTr="00017B47">
        <w:tc>
          <w:tcPr>
            <w:tcW w:w="5353" w:type="dxa"/>
            <w:shd w:val="clear" w:color="auto" w:fill="auto"/>
            <w:vAlign w:val="center"/>
          </w:tcPr>
          <w:p w14:paraId="1B9A6484" w14:textId="77777777" w:rsidR="00A30967" w:rsidRPr="0043785F" w:rsidRDefault="00A30967" w:rsidP="00017B47">
            <w:pPr>
              <w:spacing w:line="276" w:lineRule="auto"/>
              <w:jc w:val="center"/>
              <w:rPr>
                <w:b/>
                <w:sz w:val="20"/>
                <w:szCs w:val="20"/>
              </w:rPr>
            </w:pPr>
            <w:r w:rsidRPr="0043785F">
              <w:rPr>
                <w:b/>
                <w:sz w:val="20"/>
                <w:szCs w:val="20"/>
              </w:rPr>
              <w:t>Wybrane parametry Biznesowe podsystemu Centralne Repertorium Wniosków Elektronicznych</w:t>
            </w:r>
          </w:p>
        </w:tc>
        <w:tc>
          <w:tcPr>
            <w:tcW w:w="2019" w:type="dxa"/>
            <w:shd w:val="clear" w:color="auto" w:fill="auto"/>
            <w:vAlign w:val="center"/>
          </w:tcPr>
          <w:p w14:paraId="0D0EEC81" w14:textId="77777777" w:rsidR="00A30967" w:rsidRPr="0043785F" w:rsidRDefault="00A30967" w:rsidP="00017B47">
            <w:pPr>
              <w:spacing w:line="276" w:lineRule="auto"/>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1093CE75" w14:textId="77777777" w:rsidR="00A30967" w:rsidRPr="0043785F" w:rsidRDefault="00A30967" w:rsidP="00017B47">
            <w:pPr>
              <w:spacing w:line="276" w:lineRule="auto"/>
              <w:jc w:val="center"/>
              <w:rPr>
                <w:rFonts w:eastAsia="Calibri"/>
                <w:b/>
                <w:sz w:val="20"/>
                <w:szCs w:val="20"/>
              </w:rPr>
            </w:pPr>
            <w:r w:rsidRPr="0043785F">
              <w:rPr>
                <w:rFonts w:eastAsia="Calibri"/>
                <w:b/>
                <w:sz w:val="20"/>
                <w:szCs w:val="20"/>
              </w:rPr>
              <w:t>Jednostka</w:t>
            </w:r>
          </w:p>
        </w:tc>
      </w:tr>
      <w:tr w:rsidR="00A30967" w:rsidRPr="0043785F" w14:paraId="7267E5EA" w14:textId="77777777" w:rsidTr="00017B47">
        <w:tc>
          <w:tcPr>
            <w:tcW w:w="5353" w:type="dxa"/>
            <w:shd w:val="clear" w:color="auto" w:fill="auto"/>
            <w:vAlign w:val="center"/>
          </w:tcPr>
          <w:p w14:paraId="48D8C76C" w14:textId="77777777" w:rsidR="00A30967" w:rsidRPr="0043785F" w:rsidRDefault="00A30967" w:rsidP="00017B47">
            <w:pPr>
              <w:spacing w:line="276" w:lineRule="auto"/>
              <w:rPr>
                <w:rFonts w:eastAsia="Calibri"/>
                <w:sz w:val="20"/>
                <w:szCs w:val="20"/>
              </w:rPr>
            </w:pPr>
            <w:r w:rsidRPr="0043785F">
              <w:rPr>
                <w:rFonts w:eastAsia="Calibri"/>
                <w:sz w:val="20"/>
                <w:szCs w:val="20"/>
              </w:rPr>
              <w:t>Liczba użytkowników (sądy, notariusze, komornicy, naczelnicy US)</w:t>
            </w:r>
          </w:p>
        </w:tc>
        <w:tc>
          <w:tcPr>
            <w:tcW w:w="2019" w:type="dxa"/>
            <w:shd w:val="clear" w:color="auto" w:fill="auto"/>
            <w:vAlign w:val="center"/>
          </w:tcPr>
          <w:p w14:paraId="3F6754AC" w14:textId="6AD9352E" w:rsidR="00A30967" w:rsidRPr="0043785F" w:rsidRDefault="00A30967" w:rsidP="00017B47">
            <w:pPr>
              <w:spacing w:line="276" w:lineRule="auto"/>
              <w:jc w:val="center"/>
              <w:rPr>
                <w:rFonts w:eastAsia="Calibri"/>
                <w:sz w:val="20"/>
                <w:szCs w:val="20"/>
              </w:rPr>
            </w:pPr>
            <w:r w:rsidRPr="0043785F">
              <w:rPr>
                <w:rFonts w:eastAsia="Calibri"/>
                <w:sz w:val="20"/>
                <w:szCs w:val="20"/>
              </w:rPr>
              <w:t xml:space="preserve">20 000 (11 000 sądy, </w:t>
            </w:r>
            <w:r w:rsidR="00233EFF" w:rsidRPr="0043785F">
              <w:rPr>
                <w:rFonts w:eastAsia="Calibri"/>
                <w:sz w:val="20"/>
                <w:szCs w:val="20"/>
              </w:rPr>
              <w:t>13</w:t>
            </w:r>
            <w:r w:rsidRPr="0043785F">
              <w:rPr>
                <w:rFonts w:eastAsia="Calibri"/>
                <w:sz w:val="20"/>
                <w:szCs w:val="20"/>
              </w:rPr>
              <w:t> 000 pozostali)</w:t>
            </w:r>
          </w:p>
        </w:tc>
        <w:tc>
          <w:tcPr>
            <w:tcW w:w="1984" w:type="dxa"/>
            <w:shd w:val="clear" w:color="auto" w:fill="auto"/>
            <w:vAlign w:val="center"/>
          </w:tcPr>
          <w:p w14:paraId="7A282D89"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Sztuk</w:t>
            </w:r>
          </w:p>
        </w:tc>
      </w:tr>
      <w:tr w:rsidR="00A30967" w:rsidRPr="0043785F" w14:paraId="6D51696D" w14:textId="77777777" w:rsidTr="00017B47">
        <w:tc>
          <w:tcPr>
            <w:tcW w:w="5353" w:type="dxa"/>
            <w:shd w:val="clear" w:color="auto" w:fill="auto"/>
            <w:vAlign w:val="center"/>
          </w:tcPr>
          <w:p w14:paraId="16EC39AC" w14:textId="0901E510" w:rsidR="00A30967" w:rsidRPr="0043785F" w:rsidRDefault="00A30967" w:rsidP="00017B47">
            <w:pPr>
              <w:spacing w:line="276" w:lineRule="auto"/>
              <w:rPr>
                <w:rFonts w:eastAsia="Calibri"/>
                <w:sz w:val="20"/>
                <w:szCs w:val="20"/>
              </w:rPr>
            </w:pPr>
            <w:r w:rsidRPr="0043785F">
              <w:rPr>
                <w:rFonts w:eastAsia="Calibri"/>
                <w:sz w:val="20"/>
                <w:szCs w:val="20"/>
              </w:rPr>
              <w:t>Liczba jednostek wydziałów korzystająca z podsystemu</w:t>
            </w:r>
          </w:p>
        </w:tc>
        <w:tc>
          <w:tcPr>
            <w:tcW w:w="2019" w:type="dxa"/>
            <w:shd w:val="clear" w:color="auto" w:fill="auto"/>
            <w:vAlign w:val="center"/>
          </w:tcPr>
          <w:p w14:paraId="7F6D321B" w14:textId="0E941B8F" w:rsidR="00A30967" w:rsidRPr="0043785F" w:rsidRDefault="00A30967" w:rsidP="00017B47">
            <w:pPr>
              <w:spacing w:line="276" w:lineRule="auto"/>
              <w:jc w:val="center"/>
              <w:rPr>
                <w:rFonts w:eastAsia="Calibri"/>
                <w:sz w:val="20"/>
                <w:szCs w:val="20"/>
              </w:rPr>
            </w:pPr>
            <w:r w:rsidRPr="0043785F">
              <w:rPr>
                <w:rFonts w:eastAsia="Calibri"/>
                <w:sz w:val="20"/>
                <w:szCs w:val="20"/>
              </w:rPr>
              <w:t>34</w:t>
            </w:r>
            <w:r w:rsidR="00CA63E5" w:rsidRPr="0043785F">
              <w:rPr>
                <w:rFonts w:eastAsia="Calibri"/>
                <w:sz w:val="20"/>
                <w:szCs w:val="20"/>
              </w:rPr>
              <w:t>4</w:t>
            </w:r>
          </w:p>
        </w:tc>
        <w:tc>
          <w:tcPr>
            <w:tcW w:w="1984" w:type="dxa"/>
            <w:shd w:val="clear" w:color="auto" w:fill="auto"/>
            <w:vAlign w:val="center"/>
          </w:tcPr>
          <w:p w14:paraId="1B281F9C"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Wydziały</w:t>
            </w:r>
          </w:p>
        </w:tc>
      </w:tr>
      <w:tr w:rsidR="00A30967" w:rsidRPr="0043785F" w14:paraId="4F66D889" w14:textId="77777777" w:rsidTr="00017B47">
        <w:tc>
          <w:tcPr>
            <w:tcW w:w="5353" w:type="dxa"/>
            <w:shd w:val="clear" w:color="auto" w:fill="auto"/>
            <w:vAlign w:val="center"/>
          </w:tcPr>
          <w:p w14:paraId="67467EEB" w14:textId="28BD53BB" w:rsidR="00A30967" w:rsidRPr="0043785F" w:rsidRDefault="00A30967" w:rsidP="00017B47">
            <w:pPr>
              <w:spacing w:line="276" w:lineRule="auto"/>
              <w:rPr>
                <w:rFonts w:eastAsia="Calibri"/>
                <w:sz w:val="20"/>
                <w:szCs w:val="20"/>
              </w:rPr>
            </w:pPr>
            <w:r w:rsidRPr="0043785F">
              <w:rPr>
                <w:rFonts w:eastAsia="Calibri"/>
                <w:sz w:val="20"/>
                <w:szCs w:val="20"/>
              </w:rPr>
              <w:t>Liczba lokalizacji</w:t>
            </w:r>
          </w:p>
        </w:tc>
        <w:tc>
          <w:tcPr>
            <w:tcW w:w="2019" w:type="dxa"/>
            <w:shd w:val="clear" w:color="auto" w:fill="auto"/>
            <w:vAlign w:val="center"/>
          </w:tcPr>
          <w:p w14:paraId="167FF52F"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1</w:t>
            </w:r>
          </w:p>
        </w:tc>
        <w:tc>
          <w:tcPr>
            <w:tcW w:w="1984" w:type="dxa"/>
            <w:shd w:val="clear" w:color="auto" w:fill="auto"/>
            <w:vAlign w:val="center"/>
          </w:tcPr>
          <w:p w14:paraId="45EDD08F"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lokalizacji</w:t>
            </w:r>
          </w:p>
        </w:tc>
      </w:tr>
      <w:tr w:rsidR="00A30967" w:rsidRPr="0043785F" w14:paraId="5EF3BC84" w14:textId="77777777" w:rsidTr="00017B47">
        <w:tc>
          <w:tcPr>
            <w:tcW w:w="5353" w:type="dxa"/>
            <w:shd w:val="clear" w:color="auto" w:fill="auto"/>
            <w:vAlign w:val="center"/>
          </w:tcPr>
          <w:p w14:paraId="378DF0C3" w14:textId="77777777" w:rsidR="00A30967" w:rsidRPr="0043785F" w:rsidRDefault="00A30967" w:rsidP="00017B47">
            <w:pPr>
              <w:spacing w:line="276" w:lineRule="auto"/>
              <w:rPr>
                <w:rFonts w:eastAsia="Calibri"/>
                <w:sz w:val="20"/>
                <w:szCs w:val="20"/>
              </w:rPr>
            </w:pPr>
            <w:r w:rsidRPr="0043785F">
              <w:rPr>
                <w:rFonts w:eastAsia="Calibri"/>
                <w:sz w:val="20"/>
                <w:szCs w:val="20"/>
              </w:rPr>
              <w:t>Czas Dostępności systemu</w:t>
            </w:r>
          </w:p>
        </w:tc>
        <w:tc>
          <w:tcPr>
            <w:tcW w:w="2019" w:type="dxa"/>
            <w:shd w:val="clear" w:color="auto" w:fill="auto"/>
            <w:vAlign w:val="center"/>
          </w:tcPr>
          <w:p w14:paraId="5B5A3F61"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24/7</w:t>
            </w:r>
          </w:p>
          <w:p w14:paraId="303E6493"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przerwa na wykonanie backupu</w:t>
            </w:r>
          </w:p>
        </w:tc>
        <w:tc>
          <w:tcPr>
            <w:tcW w:w="1984" w:type="dxa"/>
            <w:shd w:val="clear" w:color="auto" w:fill="auto"/>
            <w:vAlign w:val="center"/>
          </w:tcPr>
          <w:p w14:paraId="64A52A4D"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Zakres godzin/</w:t>
            </w:r>
          </w:p>
          <w:p w14:paraId="2F54B014"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Zakres Dni</w:t>
            </w:r>
          </w:p>
        </w:tc>
      </w:tr>
      <w:tr w:rsidR="00A30967" w:rsidRPr="0043785F" w14:paraId="1A9804C1" w14:textId="77777777" w:rsidTr="00017B47">
        <w:tc>
          <w:tcPr>
            <w:tcW w:w="5353" w:type="dxa"/>
            <w:shd w:val="clear" w:color="auto" w:fill="auto"/>
            <w:vAlign w:val="center"/>
          </w:tcPr>
          <w:p w14:paraId="4793F835" w14:textId="77777777" w:rsidR="00A30967" w:rsidRPr="0043785F" w:rsidRDefault="00A30967" w:rsidP="00017B47">
            <w:pPr>
              <w:spacing w:line="276" w:lineRule="auto"/>
              <w:rPr>
                <w:rFonts w:eastAsia="Calibri"/>
                <w:sz w:val="20"/>
                <w:szCs w:val="20"/>
              </w:rPr>
            </w:pPr>
            <w:r w:rsidRPr="0043785F">
              <w:rPr>
                <w:rFonts w:eastAsia="Calibri"/>
                <w:sz w:val="20"/>
                <w:szCs w:val="20"/>
              </w:rPr>
              <w:t>Liczba wniosków</w:t>
            </w:r>
          </w:p>
        </w:tc>
        <w:tc>
          <w:tcPr>
            <w:tcW w:w="2019" w:type="dxa"/>
            <w:shd w:val="clear" w:color="auto" w:fill="auto"/>
            <w:vAlign w:val="center"/>
          </w:tcPr>
          <w:p w14:paraId="12A5E472"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362 000</w:t>
            </w:r>
          </w:p>
        </w:tc>
        <w:tc>
          <w:tcPr>
            <w:tcW w:w="1984" w:type="dxa"/>
            <w:shd w:val="clear" w:color="auto" w:fill="auto"/>
            <w:vAlign w:val="center"/>
          </w:tcPr>
          <w:p w14:paraId="01399F11" w14:textId="10B7EEFB" w:rsidR="00A30967" w:rsidRPr="0043785F" w:rsidRDefault="00A30967" w:rsidP="00017B47">
            <w:pPr>
              <w:spacing w:line="276" w:lineRule="auto"/>
              <w:jc w:val="center"/>
              <w:rPr>
                <w:rFonts w:eastAsia="Calibri"/>
                <w:sz w:val="20"/>
                <w:szCs w:val="20"/>
              </w:rPr>
            </w:pPr>
            <w:r w:rsidRPr="0043785F">
              <w:rPr>
                <w:rFonts w:eastAsia="Calibri"/>
                <w:sz w:val="20"/>
                <w:szCs w:val="20"/>
              </w:rPr>
              <w:t>Sztuk</w:t>
            </w:r>
          </w:p>
        </w:tc>
      </w:tr>
      <w:tr w:rsidR="00A30967" w:rsidRPr="0043785F" w14:paraId="28B12686" w14:textId="77777777" w:rsidTr="00017B47">
        <w:tc>
          <w:tcPr>
            <w:tcW w:w="5353" w:type="dxa"/>
            <w:shd w:val="clear" w:color="auto" w:fill="auto"/>
            <w:vAlign w:val="center"/>
          </w:tcPr>
          <w:p w14:paraId="54FB0EB8" w14:textId="77777777" w:rsidR="00A30967" w:rsidRPr="0043785F" w:rsidRDefault="00A30967" w:rsidP="00017B47">
            <w:pPr>
              <w:spacing w:line="276" w:lineRule="auto"/>
              <w:rPr>
                <w:rFonts w:eastAsia="Calibri"/>
                <w:sz w:val="20"/>
                <w:szCs w:val="20"/>
              </w:rPr>
            </w:pPr>
            <w:r w:rsidRPr="0043785F">
              <w:rPr>
                <w:rFonts w:eastAsia="Calibri"/>
                <w:sz w:val="20"/>
                <w:szCs w:val="20"/>
              </w:rPr>
              <w:t>Przyrost liczby wniosków</w:t>
            </w:r>
          </w:p>
        </w:tc>
        <w:tc>
          <w:tcPr>
            <w:tcW w:w="2019" w:type="dxa"/>
            <w:shd w:val="clear" w:color="auto" w:fill="auto"/>
            <w:vAlign w:val="center"/>
          </w:tcPr>
          <w:p w14:paraId="3E708D6F"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120 000</w:t>
            </w:r>
          </w:p>
        </w:tc>
        <w:tc>
          <w:tcPr>
            <w:tcW w:w="1984" w:type="dxa"/>
            <w:shd w:val="clear" w:color="auto" w:fill="auto"/>
            <w:vAlign w:val="center"/>
          </w:tcPr>
          <w:p w14:paraId="7EEEC2B9"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Średnio miesięcznie</w:t>
            </w:r>
          </w:p>
        </w:tc>
      </w:tr>
      <w:tr w:rsidR="00A30967" w:rsidRPr="0043785F" w14:paraId="2D8A233B" w14:textId="77777777" w:rsidTr="00017B47">
        <w:tc>
          <w:tcPr>
            <w:tcW w:w="5353" w:type="dxa"/>
            <w:tcBorders>
              <w:left w:val="nil"/>
              <w:right w:val="nil"/>
            </w:tcBorders>
            <w:shd w:val="clear" w:color="auto" w:fill="auto"/>
            <w:vAlign w:val="center"/>
          </w:tcPr>
          <w:p w14:paraId="2F1FAB23" w14:textId="77777777" w:rsidR="00A30967" w:rsidRPr="0043785F" w:rsidRDefault="00A30967" w:rsidP="00017B47">
            <w:pPr>
              <w:spacing w:line="276" w:lineRule="auto"/>
              <w:jc w:val="center"/>
              <w:rPr>
                <w:rFonts w:eastAsia="Calibri"/>
                <w:sz w:val="20"/>
                <w:szCs w:val="20"/>
              </w:rPr>
            </w:pPr>
          </w:p>
        </w:tc>
        <w:tc>
          <w:tcPr>
            <w:tcW w:w="2019" w:type="dxa"/>
            <w:tcBorders>
              <w:left w:val="nil"/>
              <w:right w:val="nil"/>
            </w:tcBorders>
            <w:shd w:val="clear" w:color="auto" w:fill="auto"/>
            <w:vAlign w:val="center"/>
          </w:tcPr>
          <w:p w14:paraId="6CF529FD" w14:textId="77777777" w:rsidR="00A30967" w:rsidRPr="0043785F" w:rsidRDefault="00A30967" w:rsidP="00017B47">
            <w:pPr>
              <w:spacing w:line="276" w:lineRule="auto"/>
              <w:jc w:val="center"/>
              <w:rPr>
                <w:rFonts w:eastAsia="Calibri"/>
                <w:sz w:val="20"/>
                <w:szCs w:val="20"/>
              </w:rPr>
            </w:pPr>
          </w:p>
        </w:tc>
        <w:tc>
          <w:tcPr>
            <w:tcW w:w="1984" w:type="dxa"/>
            <w:tcBorders>
              <w:left w:val="nil"/>
              <w:right w:val="nil"/>
            </w:tcBorders>
            <w:shd w:val="clear" w:color="auto" w:fill="auto"/>
            <w:vAlign w:val="center"/>
          </w:tcPr>
          <w:p w14:paraId="1458CBAB" w14:textId="77777777" w:rsidR="00A30967" w:rsidRPr="0043785F" w:rsidRDefault="00A30967" w:rsidP="00017B47">
            <w:pPr>
              <w:spacing w:line="276" w:lineRule="auto"/>
              <w:jc w:val="center"/>
              <w:rPr>
                <w:rFonts w:eastAsia="Calibri"/>
                <w:sz w:val="20"/>
                <w:szCs w:val="20"/>
              </w:rPr>
            </w:pPr>
          </w:p>
        </w:tc>
      </w:tr>
      <w:tr w:rsidR="00A30967" w:rsidRPr="0043785F" w14:paraId="12A3D087" w14:textId="77777777" w:rsidTr="00017B47">
        <w:tc>
          <w:tcPr>
            <w:tcW w:w="5353" w:type="dxa"/>
            <w:shd w:val="clear" w:color="auto" w:fill="auto"/>
            <w:vAlign w:val="center"/>
          </w:tcPr>
          <w:p w14:paraId="27766C8C" w14:textId="77777777" w:rsidR="00A30967" w:rsidRPr="0043785F" w:rsidRDefault="00A30967" w:rsidP="00017B47">
            <w:pPr>
              <w:spacing w:line="276" w:lineRule="auto"/>
              <w:jc w:val="center"/>
              <w:rPr>
                <w:rFonts w:eastAsia="Calibri"/>
                <w:b/>
                <w:i/>
                <w:sz w:val="20"/>
                <w:szCs w:val="20"/>
              </w:rPr>
            </w:pPr>
            <w:r w:rsidRPr="0043785F">
              <w:rPr>
                <w:b/>
                <w:sz w:val="20"/>
                <w:szCs w:val="20"/>
              </w:rPr>
              <w:t>Wybrane Parametry Utrzymaniowe podsystemu Centralne Repertorium Wniosków Elektronicznych</w:t>
            </w:r>
          </w:p>
        </w:tc>
        <w:tc>
          <w:tcPr>
            <w:tcW w:w="2019" w:type="dxa"/>
            <w:shd w:val="clear" w:color="auto" w:fill="auto"/>
            <w:vAlign w:val="center"/>
          </w:tcPr>
          <w:p w14:paraId="052EEFBC" w14:textId="77777777" w:rsidR="00A30967" w:rsidRPr="0043785F" w:rsidRDefault="00A30967" w:rsidP="00017B47">
            <w:pPr>
              <w:spacing w:line="276" w:lineRule="auto"/>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74AFAD9A" w14:textId="77777777" w:rsidR="00A30967" w:rsidRPr="0043785F" w:rsidRDefault="00A30967" w:rsidP="00017B47">
            <w:pPr>
              <w:spacing w:line="276" w:lineRule="auto"/>
              <w:jc w:val="center"/>
              <w:rPr>
                <w:rFonts w:eastAsia="Calibri"/>
                <w:b/>
                <w:sz w:val="20"/>
                <w:szCs w:val="20"/>
              </w:rPr>
            </w:pPr>
            <w:r w:rsidRPr="0043785F">
              <w:rPr>
                <w:rFonts w:eastAsia="Calibri"/>
                <w:b/>
                <w:sz w:val="20"/>
                <w:szCs w:val="20"/>
              </w:rPr>
              <w:t>Jednostka</w:t>
            </w:r>
          </w:p>
        </w:tc>
      </w:tr>
      <w:tr w:rsidR="00A30967" w:rsidRPr="0043785F" w14:paraId="339E25F8" w14:textId="77777777" w:rsidTr="00017B47">
        <w:tc>
          <w:tcPr>
            <w:tcW w:w="5353" w:type="dxa"/>
            <w:shd w:val="clear" w:color="auto" w:fill="auto"/>
            <w:vAlign w:val="center"/>
          </w:tcPr>
          <w:p w14:paraId="31838DF5" w14:textId="0241FA44" w:rsidR="00A30967" w:rsidRPr="0043785F" w:rsidRDefault="00A30967" w:rsidP="00017B47">
            <w:pPr>
              <w:spacing w:line="276" w:lineRule="auto"/>
              <w:jc w:val="center"/>
              <w:rPr>
                <w:rFonts w:eastAsia="Calibri"/>
                <w:sz w:val="20"/>
                <w:szCs w:val="20"/>
              </w:rPr>
            </w:pPr>
            <w:r w:rsidRPr="0043785F">
              <w:rPr>
                <w:rFonts w:eastAsia="Calibri"/>
                <w:sz w:val="20"/>
                <w:szCs w:val="20"/>
              </w:rPr>
              <w:t>Liczba problemów zgłaszanych przez użytkowników</w:t>
            </w:r>
          </w:p>
        </w:tc>
        <w:tc>
          <w:tcPr>
            <w:tcW w:w="2019" w:type="dxa"/>
            <w:shd w:val="clear" w:color="auto" w:fill="auto"/>
            <w:vAlign w:val="center"/>
          </w:tcPr>
          <w:p w14:paraId="1EE9AB59"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055F49C8" w14:textId="382AA133" w:rsidR="00A30967" w:rsidRPr="0043785F" w:rsidRDefault="00A30967" w:rsidP="00017B47">
            <w:pPr>
              <w:spacing w:line="276" w:lineRule="auto"/>
              <w:jc w:val="center"/>
              <w:rPr>
                <w:rFonts w:eastAsia="Calibri"/>
                <w:sz w:val="20"/>
                <w:szCs w:val="20"/>
              </w:rPr>
            </w:pPr>
            <w:r w:rsidRPr="0043785F">
              <w:rPr>
                <w:rFonts w:eastAsia="Calibri"/>
                <w:sz w:val="20"/>
                <w:szCs w:val="20"/>
              </w:rPr>
              <w:t>Rocznie</w:t>
            </w:r>
          </w:p>
        </w:tc>
      </w:tr>
      <w:tr w:rsidR="00A30967" w:rsidRPr="0043785F" w14:paraId="73E1BF79" w14:textId="77777777" w:rsidTr="00017B47">
        <w:tc>
          <w:tcPr>
            <w:tcW w:w="5353" w:type="dxa"/>
            <w:shd w:val="clear" w:color="auto" w:fill="auto"/>
            <w:vAlign w:val="center"/>
          </w:tcPr>
          <w:p w14:paraId="55236A4B" w14:textId="5676F898" w:rsidR="00A30967" w:rsidRPr="0043785F" w:rsidRDefault="00A30967" w:rsidP="00017B47">
            <w:pPr>
              <w:spacing w:line="276" w:lineRule="auto"/>
              <w:jc w:val="center"/>
              <w:rPr>
                <w:rFonts w:eastAsia="Calibri"/>
                <w:sz w:val="20"/>
                <w:szCs w:val="20"/>
              </w:rPr>
            </w:pPr>
            <w:r w:rsidRPr="0043785F">
              <w:rPr>
                <w:rFonts w:eastAsia="Calibri"/>
                <w:sz w:val="20"/>
                <w:szCs w:val="20"/>
              </w:rPr>
              <w:t>Liczba błędów systemu</w:t>
            </w:r>
          </w:p>
        </w:tc>
        <w:tc>
          <w:tcPr>
            <w:tcW w:w="2019" w:type="dxa"/>
            <w:shd w:val="clear" w:color="auto" w:fill="auto"/>
            <w:vAlign w:val="center"/>
          </w:tcPr>
          <w:p w14:paraId="4AB198DC" w14:textId="77777777" w:rsidR="00A30967" w:rsidRPr="0043785F" w:rsidRDefault="00A30967" w:rsidP="00017B47">
            <w:pPr>
              <w:spacing w:line="276" w:lineRule="auto"/>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1A42130E" w14:textId="2D2BD29C" w:rsidR="00A30967" w:rsidRPr="0043785F" w:rsidRDefault="00A30967" w:rsidP="00017B47">
            <w:pPr>
              <w:spacing w:line="276" w:lineRule="auto"/>
              <w:jc w:val="center"/>
              <w:rPr>
                <w:rFonts w:eastAsia="Calibri"/>
                <w:sz w:val="20"/>
                <w:szCs w:val="20"/>
              </w:rPr>
            </w:pPr>
            <w:r w:rsidRPr="0043785F">
              <w:rPr>
                <w:rFonts w:eastAsia="Calibri"/>
                <w:sz w:val="20"/>
                <w:szCs w:val="20"/>
              </w:rPr>
              <w:t>Rocznie</w:t>
            </w:r>
          </w:p>
        </w:tc>
      </w:tr>
      <w:bookmarkEnd w:id="68"/>
    </w:tbl>
    <w:p w14:paraId="39C79DA1" w14:textId="4342E227" w:rsidR="00A30967" w:rsidRPr="00680425" w:rsidRDefault="00A30967" w:rsidP="0048592B">
      <w:pPr>
        <w:spacing w:line="276" w:lineRule="auto"/>
        <w:jc w:val="both"/>
      </w:pPr>
    </w:p>
    <w:p w14:paraId="39F6ED86" w14:textId="77777777" w:rsidR="00A30967" w:rsidRPr="00680425" w:rsidRDefault="00A30967" w:rsidP="00A30967">
      <w:pPr>
        <w:spacing w:line="276" w:lineRule="auto"/>
        <w:ind w:firstLine="432"/>
        <w:jc w:val="both"/>
      </w:pPr>
      <w:r w:rsidRPr="00680425">
        <w:t>Centralne Repertorium Wniosków Elektronicznych działa od 1 lipca 2016 r.</w:t>
      </w:r>
    </w:p>
    <w:p w14:paraId="510304D2" w14:textId="77777777" w:rsidR="00A30967" w:rsidRPr="00680425" w:rsidRDefault="00A30967" w:rsidP="00A30967">
      <w:pPr>
        <w:spacing w:line="276" w:lineRule="auto"/>
        <w:ind w:firstLine="432"/>
        <w:jc w:val="both"/>
      </w:pPr>
    </w:p>
    <w:p w14:paraId="7BDCCFA4"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100" w:name="_Toc478045333"/>
      <w:bookmarkStart w:id="101" w:name="_Hlk96956371"/>
      <w:r w:rsidRPr="00680425">
        <w:rPr>
          <w:b/>
          <w:bCs/>
          <w:iCs/>
          <w:lang w:val="x-none" w:eastAsia="x-none"/>
        </w:rPr>
        <w:t>Opis podsystemu centralnego – silnik wpisów</w:t>
      </w:r>
      <w:bookmarkEnd w:id="100"/>
    </w:p>
    <w:p w14:paraId="6116C13C" w14:textId="77777777" w:rsidR="00A30967" w:rsidRPr="00680425" w:rsidRDefault="00A30967" w:rsidP="00A30967">
      <w:pPr>
        <w:spacing w:line="276" w:lineRule="auto"/>
        <w:ind w:firstLine="432"/>
        <w:jc w:val="both"/>
      </w:pPr>
    </w:p>
    <w:p w14:paraId="410001F9" w14:textId="77777777" w:rsidR="00A30967" w:rsidRPr="00680425" w:rsidRDefault="00A30967" w:rsidP="00A30967">
      <w:pPr>
        <w:spacing w:line="276" w:lineRule="auto"/>
        <w:ind w:firstLine="432"/>
        <w:jc w:val="both"/>
        <w:rPr>
          <w:b/>
        </w:rPr>
      </w:pPr>
      <w:r w:rsidRPr="00680425">
        <w:rPr>
          <w:b/>
        </w:rPr>
        <w:t xml:space="preserve">Architektura podsystemu </w:t>
      </w:r>
    </w:p>
    <w:p w14:paraId="38588BDE" w14:textId="77777777" w:rsidR="00A30967" w:rsidRPr="00680425" w:rsidRDefault="00A30967" w:rsidP="00A30967">
      <w:pPr>
        <w:spacing w:line="276" w:lineRule="auto"/>
        <w:ind w:firstLine="432"/>
        <w:jc w:val="both"/>
      </w:pPr>
      <w:r w:rsidRPr="00680425">
        <w:t>Komponent centralny techniczny sterujący dokonywaniem wpisów danych ksiąg wieczystych otrzymywanych z Systemu kolejek Apache Active MQ do CBDKW. Składa się z szeregu usług technicznych zrealizowanych w warstwie szyny integracyjnej JBoss FUSE, których zadaniem jest kontrola / walidacja poprawności komunikatów wpisowych przekazywanych do bazy danych. Wytworzone jako komponenty EJB w standardzie JEE.</w:t>
      </w:r>
    </w:p>
    <w:p w14:paraId="37FA9865" w14:textId="77777777" w:rsidR="00A30967" w:rsidRPr="00680425" w:rsidRDefault="00A30967" w:rsidP="00A30967">
      <w:pPr>
        <w:spacing w:line="276" w:lineRule="auto"/>
        <w:ind w:firstLine="432"/>
        <w:jc w:val="both"/>
      </w:pPr>
    </w:p>
    <w:p w14:paraId="23B51EE1" w14:textId="77777777" w:rsidR="00A30967" w:rsidRPr="00680425" w:rsidRDefault="00A30967" w:rsidP="00A30967">
      <w:pPr>
        <w:spacing w:line="276" w:lineRule="auto"/>
        <w:ind w:firstLine="432"/>
        <w:jc w:val="both"/>
        <w:rPr>
          <w:b/>
        </w:rPr>
      </w:pPr>
      <w:r w:rsidRPr="00680425">
        <w:rPr>
          <w:b/>
        </w:rPr>
        <w:t xml:space="preserve">Komunikacja z innymi systemami </w:t>
      </w:r>
    </w:p>
    <w:p w14:paraId="766E5C73" w14:textId="77777777" w:rsidR="00A30967" w:rsidRPr="00680425" w:rsidRDefault="00A30967" w:rsidP="00A30967">
      <w:pPr>
        <w:spacing w:line="276" w:lineRule="auto"/>
        <w:ind w:firstLine="432"/>
        <w:jc w:val="both"/>
      </w:pPr>
      <w:r w:rsidRPr="00680425">
        <w:t>Brak</w:t>
      </w:r>
    </w:p>
    <w:p w14:paraId="02DDA942" w14:textId="77777777" w:rsidR="00A30967" w:rsidRPr="00680425" w:rsidRDefault="00A30967" w:rsidP="00A30967">
      <w:pPr>
        <w:spacing w:line="276" w:lineRule="auto"/>
        <w:ind w:firstLine="432"/>
        <w:jc w:val="both"/>
      </w:pPr>
    </w:p>
    <w:p w14:paraId="0CB2F7A9"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667F87CC" w14:textId="77777777" w:rsidR="00D36983" w:rsidRPr="00D36983" w:rsidRDefault="00D36983" w:rsidP="00D36983">
      <w:pPr>
        <w:spacing w:line="276" w:lineRule="auto"/>
        <w:ind w:firstLine="432"/>
        <w:jc w:val="both"/>
      </w:pPr>
      <w:r w:rsidRPr="00D36983">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7FB005F1"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019"/>
        <w:gridCol w:w="1984"/>
      </w:tblGrid>
      <w:tr w:rsidR="00A30967" w:rsidRPr="0043785F" w14:paraId="3897DCDD" w14:textId="77777777" w:rsidTr="00017B47">
        <w:tc>
          <w:tcPr>
            <w:tcW w:w="5353" w:type="dxa"/>
            <w:shd w:val="clear" w:color="auto" w:fill="auto"/>
            <w:vAlign w:val="center"/>
          </w:tcPr>
          <w:p w14:paraId="1EE0D92D" w14:textId="77777777" w:rsidR="00A30967" w:rsidRPr="0043785F" w:rsidRDefault="00A30967" w:rsidP="00017B47">
            <w:pPr>
              <w:spacing w:line="276" w:lineRule="auto"/>
              <w:jc w:val="center"/>
              <w:rPr>
                <w:b/>
                <w:sz w:val="20"/>
                <w:szCs w:val="20"/>
              </w:rPr>
            </w:pPr>
            <w:r w:rsidRPr="0043785F">
              <w:rPr>
                <w:b/>
                <w:sz w:val="20"/>
                <w:szCs w:val="20"/>
              </w:rPr>
              <w:t>Wybrane parametry Biznesowe podsystemu silnik wpisów</w:t>
            </w:r>
          </w:p>
        </w:tc>
        <w:tc>
          <w:tcPr>
            <w:tcW w:w="2019" w:type="dxa"/>
            <w:shd w:val="clear" w:color="auto" w:fill="auto"/>
            <w:vAlign w:val="center"/>
          </w:tcPr>
          <w:p w14:paraId="32F8591B" w14:textId="77777777" w:rsidR="00A30967" w:rsidRPr="0043785F" w:rsidRDefault="00A30967" w:rsidP="00017B47">
            <w:pPr>
              <w:spacing w:line="276" w:lineRule="auto"/>
              <w:ind w:firstLine="432"/>
              <w:rPr>
                <w:rFonts w:eastAsia="Calibri"/>
                <w:b/>
                <w:sz w:val="20"/>
                <w:szCs w:val="20"/>
              </w:rPr>
            </w:pPr>
            <w:r w:rsidRPr="0043785F">
              <w:rPr>
                <w:rFonts w:eastAsia="Calibri"/>
                <w:b/>
                <w:sz w:val="20"/>
                <w:szCs w:val="20"/>
              </w:rPr>
              <w:t>Wartość</w:t>
            </w:r>
          </w:p>
        </w:tc>
        <w:tc>
          <w:tcPr>
            <w:tcW w:w="1984" w:type="dxa"/>
            <w:shd w:val="clear" w:color="auto" w:fill="auto"/>
            <w:vAlign w:val="center"/>
          </w:tcPr>
          <w:p w14:paraId="7C7F3EC4" w14:textId="77777777" w:rsidR="00A30967" w:rsidRPr="0043785F" w:rsidRDefault="00A30967" w:rsidP="00017B47">
            <w:pPr>
              <w:spacing w:line="276" w:lineRule="auto"/>
              <w:ind w:firstLine="432"/>
              <w:rPr>
                <w:rFonts w:eastAsia="Calibri"/>
                <w:b/>
                <w:sz w:val="20"/>
                <w:szCs w:val="20"/>
              </w:rPr>
            </w:pPr>
            <w:r w:rsidRPr="0043785F">
              <w:rPr>
                <w:rFonts w:eastAsia="Calibri"/>
                <w:b/>
                <w:sz w:val="20"/>
                <w:szCs w:val="20"/>
              </w:rPr>
              <w:t>Jednostka</w:t>
            </w:r>
          </w:p>
        </w:tc>
      </w:tr>
      <w:tr w:rsidR="00A30967" w:rsidRPr="0043785F" w14:paraId="224FD8D2" w14:textId="77777777" w:rsidTr="00017B47">
        <w:tc>
          <w:tcPr>
            <w:tcW w:w="5353" w:type="dxa"/>
            <w:shd w:val="clear" w:color="auto" w:fill="auto"/>
            <w:vAlign w:val="center"/>
          </w:tcPr>
          <w:p w14:paraId="3500E746" w14:textId="77777777" w:rsidR="00A30967" w:rsidRPr="0043785F" w:rsidRDefault="00A30967" w:rsidP="00017B47">
            <w:pPr>
              <w:spacing w:line="276" w:lineRule="auto"/>
              <w:rPr>
                <w:rFonts w:eastAsia="Calibri"/>
                <w:sz w:val="20"/>
                <w:szCs w:val="20"/>
              </w:rPr>
            </w:pPr>
            <w:r w:rsidRPr="0043785F">
              <w:rPr>
                <w:rFonts w:eastAsia="Calibri"/>
                <w:sz w:val="20"/>
                <w:szCs w:val="20"/>
              </w:rPr>
              <w:t xml:space="preserve">Liczba komunikatów </w:t>
            </w:r>
          </w:p>
        </w:tc>
        <w:tc>
          <w:tcPr>
            <w:tcW w:w="2019" w:type="dxa"/>
            <w:shd w:val="clear" w:color="auto" w:fill="auto"/>
            <w:vAlign w:val="center"/>
          </w:tcPr>
          <w:p w14:paraId="7EB52BDD" w14:textId="1B55335E" w:rsidR="00A30967" w:rsidRPr="0043785F" w:rsidRDefault="00891DB1" w:rsidP="00017B47">
            <w:pPr>
              <w:spacing w:line="276" w:lineRule="auto"/>
              <w:ind w:firstLine="432"/>
              <w:jc w:val="center"/>
              <w:rPr>
                <w:rFonts w:eastAsia="Calibri"/>
                <w:sz w:val="20"/>
                <w:szCs w:val="20"/>
              </w:rPr>
            </w:pPr>
            <w:r w:rsidRPr="0043785F">
              <w:rPr>
                <w:rFonts w:eastAsia="Calibri"/>
                <w:sz w:val="20"/>
                <w:szCs w:val="20"/>
              </w:rPr>
              <w:t>130 000</w:t>
            </w:r>
          </w:p>
        </w:tc>
        <w:tc>
          <w:tcPr>
            <w:tcW w:w="1984" w:type="dxa"/>
            <w:shd w:val="clear" w:color="auto" w:fill="auto"/>
            <w:vAlign w:val="center"/>
          </w:tcPr>
          <w:p w14:paraId="0760A969"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średnio dziennie</w:t>
            </w:r>
          </w:p>
        </w:tc>
      </w:tr>
      <w:tr w:rsidR="00A30967" w:rsidRPr="0043785F" w14:paraId="009EDA0C" w14:textId="77777777" w:rsidTr="00017B47">
        <w:tc>
          <w:tcPr>
            <w:tcW w:w="5353" w:type="dxa"/>
            <w:shd w:val="clear" w:color="auto" w:fill="auto"/>
            <w:vAlign w:val="center"/>
          </w:tcPr>
          <w:p w14:paraId="6C3DA230" w14:textId="77777777" w:rsidR="00A30967" w:rsidRPr="0043785F" w:rsidRDefault="00A30967" w:rsidP="00017B47">
            <w:pPr>
              <w:spacing w:line="276" w:lineRule="auto"/>
              <w:rPr>
                <w:rFonts w:eastAsia="Calibri"/>
                <w:sz w:val="20"/>
                <w:szCs w:val="20"/>
              </w:rPr>
            </w:pPr>
            <w:r w:rsidRPr="0043785F">
              <w:rPr>
                <w:rFonts w:eastAsia="Calibri"/>
                <w:sz w:val="20"/>
                <w:szCs w:val="20"/>
              </w:rPr>
              <w:t xml:space="preserve">Liczba jednostek wydziałów korzystająca z podsystemu </w:t>
            </w:r>
          </w:p>
        </w:tc>
        <w:tc>
          <w:tcPr>
            <w:tcW w:w="2019" w:type="dxa"/>
            <w:shd w:val="clear" w:color="auto" w:fill="auto"/>
            <w:vAlign w:val="center"/>
          </w:tcPr>
          <w:p w14:paraId="13840A98" w14:textId="77777777" w:rsidR="00A30967" w:rsidRPr="0043785F" w:rsidRDefault="00A30967" w:rsidP="00017B47">
            <w:pPr>
              <w:spacing w:line="276" w:lineRule="auto"/>
              <w:ind w:firstLine="432"/>
              <w:jc w:val="center"/>
              <w:rPr>
                <w:rFonts w:eastAsia="Calibri"/>
                <w:sz w:val="20"/>
                <w:szCs w:val="20"/>
              </w:rPr>
            </w:pPr>
            <w:r w:rsidRPr="0043785F">
              <w:rPr>
                <w:rFonts w:eastAsia="Calibri"/>
                <w:sz w:val="20"/>
                <w:szCs w:val="20"/>
              </w:rPr>
              <w:t>348</w:t>
            </w:r>
          </w:p>
        </w:tc>
        <w:tc>
          <w:tcPr>
            <w:tcW w:w="1984" w:type="dxa"/>
            <w:shd w:val="clear" w:color="auto" w:fill="auto"/>
            <w:vAlign w:val="center"/>
          </w:tcPr>
          <w:p w14:paraId="4B972623"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Wydziały</w:t>
            </w:r>
          </w:p>
        </w:tc>
      </w:tr>
      <w:tr w:rsidR="00A30967" w:rsidRPr="0043785F" w14:paraId="285CF85F" w14:textId="77777777" w:rsidTr="00017B47">
        <w:tc>
          <w:tcPr>
            <w:tcW w:w="5353" w:type="dxa"/>
            <w:shd w:val="clear" w:color="auto" w:fill="auto"/>
            <w:vAlign w:val="center"/>
          </w:tcPr>
          <w:p w14:paraId="691F9CDA" w14:textId="77777777" w:rsidR="00A30967" w:rsidRPr="0043785F" w:rsidRDefault="00A30967" w:rsidP="00017B47">
            <w:pPr>
              <w:spacing w:line="276" w:lineRule="auto"/>
              <w:rPr>
                <w:rFonts w:eastAsia="Calibri"/>
                <w:sz w:val="20"/>
                <w:szCs w:val="20"/>
              </w:rPr>
            </w:pPr>
            <w:r w:rsidRPr="0043785F">
              <w:rPr>
                <w:rFonts w:eastAsia="Calibri"/>
                <w:sz w:val="20"/>
                <w:szCs w:val="20"/>
              </w:rPr>
              <w:t xml:space="preserve">Liczba lokalizacji </w:t>
            </w:r>
          </w:p>
        </w:tc>
        <w:tc>
          <w:tcPr>
            <w:tcW w:w="2019" w:type="dxa"/>
            <w:shd w:val="clear" w:color="auto" w:fill="auto"/>
            <w:vAlign w:val="center"/>
          </w:tcPr>
          <w:p w14:paraId="7CD154A0" w14:textId="77777777" w:rsidR="00A30967" w:rsidRPr="0043785F" w:rsidRDefault="00A30967" w:rsidP="00017B47">
            <w:pPr>
              <w:spacing w:line="276" w:lineRule="auto"/>
              <w:ind w:firstLine="432"/>
              <w:jc w:val="center"/>
              <w:rPr>
                <w:rFonts w:eastAsia="Calibri"/>
                <w:sz w:val="20"/>
                <w:szCs w:val="20"/>
              </w:rPr>
            </w:pPr>
            <w:r w:rsidRPr="0043785F">
              <w:rPr>
                <w:rFonts w:eastAsia="Calibri"/>
                <w:sz w:val="20"/>
                <w:szCs w:val="20"/>
              </w:rPr>
              <w:t>1</w:t>
            </w:r>
          </w:p>
        </w:tc>
        <w:tc>
          <w:tcPr>
            <w:tcW w:w="1984" w:type="dxa"/>
            <w:shd w:val="clear" w:color="auto" w:fill="auto"/>
            <w:vAlign w:val="center"/>
          </w:tcPr>
          <w:p w14:paraId="05A865FB"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19044E78" w14:textId="77777777" w:rsidTr="00017B47">
        <w:tc>
          <w:tcPr>
            <w:tcW w:w="5353" w:type="dxa"/>
            <w:shd w:val="clear" w:color="auto" w:fill="auto"/>
            <w:vAlign w:val="center"/>
          </w:tcPr>
          <w:p w14:paraId="11B1121B" w14:textId="77777777" w:rsidR="00A30967" w:rsidRPr="0043785F" w:rsidRDefault="00A30967" w:rsidP="00017B47">
            <w:pPr>
              <w:spacing w:line="276" w:lineRule="auto"/>
              <w:rPr>
                <w:rFonts w:eastAsia="Calibri"/>
                <w:sz w:val="20"/>
                <w:szCs w:val="20"/>
              </w:rPr>
            </w:pPr>
            <w:r w:rsidRPr="0043785F">
              <w:rPr>
                <w:rFonts w:eastAsia="Calibri"/>
                <w:sz w:val="20"/>
                <w:szCs w:val="20"/>
              </w:rPr>
              <w:t>Czas Dostępności systemu</w:t>
            </w:r>
          </w:p>
        </w:tc>
        <w:tc>
          <w:tcPr>
            <w:tcW w:w="2019" w:type="dxa"/>
            <w:shd w:val="clear" w:color="auto" w:fill="auto"/>
            <w:vAlign w:val="center"/>
          </w:tcPr>
          <w:p w14:paraId="7A9E72C1" w14:textId="55C4F95E"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W dni powszednie 7:00 – 16:00,</w:t>
            </w:r>
            <w:r w:rsidR="00017B47" w:rsidRPr="0043785F">
              <w:rPr>
                <w:rFonts w:eastAsia="Calibri"/>
                <w:sz w:val="20"/>
                <w:szCs w:val="20"/>
              </w:rPr>
              <w:t xml:space="preserve"> </w:t>
            </w:r>
            <w:r w:rsidRPr="0043785F">
              <w:rPr>
                <w:rFonts w:eastAsia="Calibri"/>
                <w:sz w:val="20"/>
                <w:szCs w:val="20"/>
              </w:rPr>
              <w:t>preferowane 24/7 przerwą na wykonanie backupu</w:t>
            </w:r>
          </w:p>
        </w:tc>
        <w:tc>
          <w:tcPr>
            <w:tcW w:w="1984" w:type="dxa"/>
            <w:shd w:val="clear" w:color="auto" w:fill="auto"/>
            <w:vAlign w:val="center"/>
          </w:tcPr>
          <w:p w14:paraId="2BA556EB"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Zakres godzin/</w:t>
            </w:r>
          </w:p>
          <w:p w14:paraId="01043224"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69729894" w14:textId="77777777" w:rsidTr="00017B47">
        <w:tc>
          <w:tcPr>
            <w:tcW w:w="5353" w:type="dxa"/>
            <w:shd w:val="clear" w:color="auto" w:fill="auto"/>
            <w:vAlign w:val="center"/>
          </w:tcPr>
          <w:p w14:paraId="55431EB2" w14:textId="47A4DDB0" w:rsidR="00A30967" w:rsidRPr="0043785F" w:rsidRDefault="00A30967" w:rsidP="00017B47">
            <w:pPr>
              <w:spacing w:line="276" w:lineRule="auto"/>
              <w:rPr>
                <w:rFonts w:eastAsia="Calibri"/>
                <w:sz w:val="20"/>
                <w:szCs w:val="20"/>
              </w:rPr>
            </w:pPr>
            <w:r w:rsidRPr="0043785F">
              <w:rPr>
                <w:rFonts w:eastAsia="Calibri"/>
                <w:sz w:val="20"/>
                <w:szCs w:val="20"/>
              </w:rPr>
              <w:t xml:space="preserve">Liczba wpisów do </w:t>
            </w:r>
            <w:r w:rsidR="004F68BF" w:rsidRPr="0043785F">
              <w:rPr>
                <w:rFonts w:eastAsia="Calibri"/>
                <w:sz w:val="20"/>
                <w:szCs w:val="20"/>
              </w:rPr>
              <w:t>CBDKW</w:t>
            </w:r>
          </w:p>
        </w:tc>
        <w:tc>
          <w:tcPr>
            <w:tcW w:w="2019" w:type="dxa"/>
            <w:shd w:val="clear" w:color="auto" w:fill="auto"/>
            <w:vAlign w:val="center"/>
          </w:tcPr>
          <w:p w14:paraId="0AFD747D" w14:textId="23392EF7" w:rsidR="00A30967" w:rsidRPr="0043785F" w:rsidRDefault="00233EFF" w:rsidP="00017B47">
            <w:pPr>
              <w:spacing w:line="276" w:lineRule="auto"/>
              <w:ind w:firstLine="432"/>
              <w:rPr>
                <w:rFonts w:eastAsia="Calibri"/>
                <w:sz w:val="20"/>
                <w:szCs w:val="20"/>
              </w:rPr>
            </w:pPr>
            <w:r w:rsidRPr="0043785F">
              <w:rPr>
                <w:rFonts w:eastAsia="Calibri"/>
                <w:sz w:val="20"/>
                <w:szCs w:val="20"/>
              </w:rPr>
              <w:t>5 000 000 przez cztery lata</w:t>
            </w:r>
          </w:p>
        </w:tc>
        <w:tc>
          <w:tcPr>
            <w:tcW w:w="1984" w:type="dxa"/>
            <w:shd w:val="clear" w:color="auto" w:fill="auto"/>
            <w:vAlign w:val="center"/>
          </w:tcPr>
          <w:p w14:paraId="386A84BA"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Średnio miesięcznie</w:t>
            </w:r>
          </w:p>
        </w:tc>
      </w:tr>
    </w:tbl>
    <w:p w14:paraId="561AB363" w14:textId="77777777" w:rsidR="00A30967" w:rsidRPr="00680425" w:rsidRDefault="00A30967" w:rsidP="00A30967">
      <w:pPr>
        <w:spacing w:line="276" w:lineRule="auto"/>
        <w:ind w:firstLine="432"/>
        <w:jc w:val="both"/>
      </w:pPr>
    </w:p>
    <w:p w14:paraId="7624A831" w14:textId="6EAB27FE" w:rsidR="00A30967" w:rsidRPr="0043785F" w:rsidRDefault="00A30967" w:rsidP="0043785F">
      <w:pPr>
        <w:keepNext/>
        <w:numPr>
          <w:ilvl w:val="1"/>
          <w:numId w:val="0"/>
        </w:numPr>
        <w:spacing w:before="240" w:after="60" w:line="276" w:lineRule="auto"/>
        <w:ind w:left="576" w:hanging="576"/>
        <w:jc w:val="both"/>
        <w:outlineLvl w:val="1"/>
        <w:rPr>
          <w:b/>
          <w:bCs/>
          <w:iCs/>
          <w:lang w:eastAsia="x-none"/>
        </w:rPr>
      </w:pPr>
      <w:bookmarkStart w:id="102" w:name="_Toc478045334"/>
      <w:r w:rsidRPr="00680425">
        <w:rPr>
          <w:b/>
          <w:bCs/>
          <w:iCs/>
          <w:lang w:val="x-none" w:eastAsia="x-none"/>
        </w:rPr>
        <w:t>Opis podsystemu centraln</w:t>
      </w:r>
      <w:r w:rsidRPr="00680425">
        <w:rPr>
          <w:b/>
          <w:bCs/>
          <w:iCs/>
          <w:lang w:eastAsia="x-none"/>
        </w:rPr>
        <w:t>ego</w:t>
      </w:r>
      <w:r w:rsidRPr="00680425">
        <w:rPr>
          <w:b/>
          <w:bCs/>
          <w:iCs/>
          <w:lang w:val="x-none" w:eastAsia="x-none"/>
        </w:rPr>
        <w:t xml:space="preserve"> - Aplikacja Centralnej Informacji Ksiąg Wieczystych</w:t>
      </w:r>
      <w:bookmarkEnd w:id="102"/>
    </w:p>
    <w:p w14:paraId="77554C5E" w14:textId="77777777" w:rsidR="00A30967" w:rsidRPr="00680425" w:rsidRDefault="00A30967" w:rsidP="00A30967">
      <w:pPr>
        <w:spacing w:line="276" w:lineRule="auto"/>
        <w:ind w:firstLine="432"/>
        <w:jc w:val="both"/>
      </w:pPr>
    </w:p>
    <w:p w14:paraId="1E5FB9FF" w14:textId="77777777" w:rsidR="00A30967" w:rsidRPr="00680425" w:rsidRDefault="00A30967" w:rsidP="00A30967">
      <w:pPr>
        <w:spacing w:line="276" w:lineRule="auto"/>
        <w:ind w:firstLine="432"/>
        <w:jc w:val="both"/>
        <w:rPr>
          <w:b/>
        </w:rPr>
      </w:pPr>
      <w:r w:rsidRPr="00680425">
        <w:rPr>
          <w:b/>
        </w:rPr>
        <w:t xml:space="preserve">Architektura podsystemu </w:t>
      </w:r>
    </w:p>
    <w:p w14:paraId="596F2B40" w14:textId="666243D3"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017B47">
        <w:t>J</w:t>
      </w:r>
      <w:r w:rsidRPr="00680425">
        <w:t xml:space="preserve">avy: Spring Framework, serwery aplikacyjne JBoss EAP, szynę integracyjną JBoss FUSE ESB. Serwery aplikacyjne / ESB zainstalowane na serwerach wirtualnych z </w:t>
      </w:r>
      <w:r w:rsidRPr="00680425">
        <w:lastRenderedPageBreak/>
        <w:t>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System skalowalny poprzez możliwość dostawienia kolejnych węzłów i modyfikacje konfiguracja wirtualnych IP loadbalancer</w:t>
      </w:r>
      <w:r w:rsidR="00017B47">
        <w:t>-</w:t>
      </w:r>
      <w:r w:rsidRPr="00680425">
        <w:t xml:space="preserve">a. Uwierzytelnienie użytkownika do aplikacji poprzez mechanizmy AD – stacje robocze pracują w domenie </w:t>
      </w:r>
      <w:r w:rsidR="00017B47">
        <w:t>ekw.ms.</w:t>
      </w:r>
      <w:r w:rsidRPr="00680425">
        <w:t>gov.pl.</w:t>
      </w:r>
    </w:p>
    <w:p w14:paraId="18DB1842" w14:textId="77777777" w:rsidR="00A30967" w:rsidRPr="00680425" w:rsidRDefault="00A30967" w:rsidP="00A30967">
      <w:pPr>
        <w:spacing w:line="276" w:lineRule="auto"/>
        <w:ind w:firstLine="432"/>
        <w:jc w:val="both"/>
      </w:pPr>
    </w:p>
    <w:p w14:paraId="283E65EF" w14:textId="77777777" w:rsidR="00A30967" w:rsidRPr="00680425" w:rsidRDefault="00A30967" w:rsidP="00A30967">
      <w:pPr>
        <w:spacing w:line="276" w:lineRule="auto"/>
        <w:ind w:firstLine="432"/>
        <w:jc w:val="both"/>
        <w:rPr>
          <w:b/>
        </w:rPr>
      </w:pPr>
      <w:r w:rsidRPr="00680425">
        <w:rPr>
          <w:b/>
        </w:rPr>
        <w:t xml:space="preserve">Komunikacja z innymi systemami </w:t>
      </w:r>
    </w:p>
    <w:p w14:paraId="7CD94003" w14:textId="77777777" w:rsidR="00A30967" w:rsidRPr="00680425" w:rsidRDefault="00A30967" w:rsidP="00A30967">
      <w:pPr>
        <w:spacing w:line="276" w:lineRule="auto"/>
        <w:ind w:firstLine="432"/>
        <w:jc w:val="both"/>
      </w:pPr>
      <w:r w:rsidRPr="00680425">
        <w:t>Podsystem nie korzysta z usług / danych innych systemów</w:t>
      </w:r>
    </w:p>
    <w:p w14:paraId="3579AA27" w14:textId="77777777" w:rsidR="00A30967" w:rsidRPr="00680425" w:rsidRDefault="00A30967" w:rsidP="00A30967">
      <w:pPr>
        <w:spacing w:line="276" w:lineRule="auto"/>
        <w:ind w:firstLine="432"/>
        <w:jc w:val="both"/>
      </w:pPr>
    </w:p>
    <w:p w14:paraId="178165C6" w14:textId="77777777" w:rsidR="00A30967" w:rsidRPr="00680425" w:rsidRDefault="00A30967" w:rsidP="00A30967">
      <w:pPr>
        <w:spacing w:after="200" w:line="312" w:lineRule="auto"/>
        <w:ind w:left="426" w:hanging="11"/>
        <w:contextualSpacing/>
        <w:jc w:val="both"/>
        <w:rPr>
          <w:rFonts w:eastAsia="Calibri"/>
          <w:b/>
          <w:lang w:eastAsia="en-US"/>
        </w:rPr>
      </w:pPr>
      <w:r w:rsidRPr="00680425">
        <w:rPr>
          <w:rFonts w:eastAsia="Calibri"/>
          <w:b/>
          <w:lang w:eastAsia="en-US"/>
        </w:rPr>
        <w:t xml:space="preserve">Baza danych </w:t>
      </w:r>
    </w:p>
    <w:p w14:paraId="263A95FB" w14:textId="77777777" w:rsidR="00D36983" w:rsidRPr="00D36983" w:rsidRDefault="00D36983" w:rsidP="00D36983">
      <w:pPr>
        <w:spacing w:line="276" w:lineRule="auto"/>
        <w:ind w:firstLine="432"/>
        <w:jc w:val="both"/>
      </w:pPr>
      <w:r w:rsidRPr="00D36983">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1C598538"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2019"/>
        <w:gridCol w:w="1984"/>
      </w:tblGrid>
      <w:tr w:rsidR="00A30967" w:rsidRPr="0043785F" w14:paraId="295C5F19" w14:textId="77777777" w:rsidTr="00017B47">
        <w:tc>
          <w:tcPr>
            <w:tcW w:w="5353" w:type="dxa"/>
            <w:shd w:val="clear" w:color="auto" w:fill="auto"/>
            <w:vAlign w:val="center"/>
          </w:tcPr>
          <w:p w14:paraId="3158891D" w14:textId="77777777" w:rsidR="00A30967" w:rsidRPr="0043785F" w:rsidRDefault="00A30967" w:rsidP="00017B47">
            <w:pPr>
              <w:spacing w:line="276" w:lineRule="auto"/>
              <w:jc w:val="center"/>
              <w:rPr>
                <w:b/>
                <w:sz w:val="20"/>
                <w:szCs w:val="20"/>
              </w:rPr>
            </w:pPr>
            <w:r w:rsidRPr="0043785F">
              <w:rPr>
                <w:b/>
                <w:sz w:val="20"/>
                <w:szCs w:val="20"/>
              </w:rPr>
              <w:t>Wybrane parametry Biznesowe podsystemu CI</w:t>
            </w:r>
          </w:p>
        </w:tc>
        <w:tc>
          <w:tcPr>
            <w:tcW w:w="2019" w:type="dxa"/>
            <w:shd w:val="clear" w:color="auto" w:fill="auto"/>
            <w:vAlign w:val="center"/>
          </w:tcPr>
          <w:p w14:paraId="2C90FA39" w14:textId="77777777" w:rsidR="00A30967" w:rsidRPr="0043785F" w:rsidRDefault="00A30967" w:rsidP="00017B47">
            <w:pPr>
              <w:spacing w:line="276" w:lineRule="auto"/>
              <w:ind w:firstLine="432"/>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50DC2AA2" w14:textId="77777777" w:rsidR="00A30967" w:rsidRPr="0043785F" w:rsidRDefault="00A30967" w:rsidP="00017B47">
            <w:pPr>
              <w:spacing w:line="276" w:lineRule="auto"/>
              <w:ind w:firstLine="432"/>
              <w:jc w:val="center"/>
              <w:rPr>
                <w:rFonts w:eastAsia="Calibri"/>
                <w:b/>
                <w:sz w:val="20"/>
                <w:szCs w:val="20"/>
              </w:rPr>
            </w:pPr>
            <w:r w:rsidRPr="0043785F">
              <w:rPr>
                <w:rFonts w:eastAsia="Calibri"/>
                <w:b/>
                <w:sz w:val="20"/>
                <w:szCs w:val="20"/>
              </w:rPr>
              <w:t>Jednostka</w:t>
            </w:r>
          </w:p>
        </w:tc>
      </w:tr>
      <w:tr w:rsidR="00A30967" w:rsidRPr="0043785F" w14:paraId="18EDB67E" w14:textId="77777777" w:rsidTr="00017B47">
        <w:tc>
          <w:tcPr>
            <w:tcW w:w="5353" w:type="dxa"/>
            <w:shd w:val="clear" w:color="auto" w:fill="auto"/>
            <w:vAlign w:val="center"/>
          </w:tcPr>
          <w:p w14:paraId="57B8F82E" w14:textId="62D0DEF6" w:rsidR="00A30967" w:rsidRPr="0043785F" w:rsidRDefault="00A30967" w:rsidP="00017B47">
            <w:pPr>
              <w:spacing w:line="276" w:lineRule="auto"/>
              <w:rPr>
                <w:rFonts w:eastAsia="Calibri"/>
                <w:sz w:val="20"/>
                <w:szCs w:val="20"/>
              </w:rPr>
            </w:pPr>
            <w:r w:rsidRPr="0043785F">
              <w:rPr>
                <w:rFonts w:eastAsia="Calibri"/>
                <w:sz w:val="20"/>
                <w:szCs w:val="20"/>
              </w:rPr>
              <w:t>Liczba użytkowników</w:t>
            </w:r>
          </w:p>
        </w:tc>
        <w:tc>
          <w:tcPr>
            <w:tcW w:w="2019" w:type="dxa"/>
            <w:shd w:val="clear" w:color="auto" w:fill="auto"/>
            <w:vAlign w:val="center"/>
          </w:tcPr>
          <w:p w14:paraId="6E15DC18" w14:textId="77777777"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4 000</w:t>
            </w:r>
          </w:p>
        </w:tc>
        <w:tc>
          <w:tcPr>
            <w:tcW w:w="1984" w:type="dxa"/>
            <w:shd w:val="clear" w:color="auto" w:fill="auto"/>
            <w:vAlign w:val="center"/>
          </w:tcPr>
          <w:p w14:paraId="57A96753"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osób</w:t>
            </w:r>
          </w:p>
        </w:tc>
      </w:tr>
      <w:tr w:rsidR="00A30967" w:rsidRPr="0043785F" w14:paraId="118AF752" w14:textId="77777777" w:rsidTr="00017B47">
        <w:tc>
          <w:tcPr>
            <w:tcW w:w="5353" w:type="dxa"/>
            <w:shd w:val="clear" w:color="auto" w:fill="auto"/>
            <w:vAlign w:val="center"/>
          </w:tcPr>
          <w:p w14:paraId="727EC35B" w14:textId="02067BB5" w:rsidR="00A30967" w:rsidRPr="0043785F" w:rsidRDefault="00A30967" w:rsidP="00017B47">
            <w:pPr>
              <w:spacing w:line="276" w:lineRule="auto"/>
              <w:rPr>
                <w:rFonts w:eastAsia="Calibri"/>
                <w:sz w:val="20"/>
                <w:szCs w:val="20"/>
              </w:rPr>
            </w:pPr>
            <w:r w:rsidRPr="0043785F">
              <w:rPr>
                <w:rFonts w:eastAsia="Calibri"/>
                <w:sz w:val="20"/>
                <w:szCs w:val="20"/>
              </w:rPr>
              <w:t>Liczba jednostek wydziałów korzystająca z podsystemu</w:t>
            </w:r>
          </w:p>
        </w:tc>
        <w:tc>
          <w:tcPr>
            <w:tcW w:w="2019" w:type="dxa"/>
            <w:shd w:val="clear" w:color="auto" w:fill="auto"/>
            <w:vAlign w:val="center"/>
          </w:tcPr>
          <w:p w14:paraId="0419741F" w14:textId="3A0CDAE9"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3</w:t>
            </w:r>
            <w:r w:rsidR="00233EFF" w:rsidRPr="0043785F">
              <w:rPr>
                <w:rFonts w:eastAsia="Calibri"/>
                <w:sz w:val="20"/>
                <w:szCs w:val="20"/>
              </w:rPr>
              <w:t>4</w:t>
            </w:r>
            <w:r w:rsidR="004F68BF" w:rsidRPr="0043785F">
              <w:rPr>
                <w:rFonts w:eastAsia="Calibri"/>
                <w:sz w:val="20"/>
                <w:szCs w:val="20"/>
              </w:rPr>
              <w:t>2</w:t>
            </w:r>
          </w:p>
        </w:tc>
        <w:tc>
          <w:tcPr>
            <w:tcW w:w="1984" w:type="dxa"/>
            <w:shd w:val="clear" w:color="auto" w:fill="auto"/>
            <w:vAlign w:val="center"/>
          </w:tcPr>
          <w:p w14:paraId="5F8878B1"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Wydziały, centrala</w:t>
            </w:r>
          </w:p>
        </w:tc>
      </w:tr>
      <w:tr w:rsidR="00A30967" w:rsidRPr="0043785F" w14:paraId="0A361F08" w14:textId="77777777" w:rsidTr="00017B47">
        <w:tc>
          <w:tcPr>
            <w:tcW w:w="5353" w:type="dxa"/>
            <w:shd w:val="clear" w:color="auto" w:fill="auto"/>
            <w:vAlign w:val="center"/>
          </w:tcPr>
          <w:p w14:paraId="1B3EB02D" w14:textId="4DC4774A" w:rsidR="00A30967" w:rsidRPr="0043785F" w:rsidRDefault="00A30967" w:rsidP="00017B47">
            <w:pPr>
              <w:spacing w:line="276" w:lineRule="auto"/>
              <w:rPr>
                <w:rFonts w:eastAsia="Calibri"/>
                <w:sz w:val="20"/>
                <w:szCs w:val="20"/>
              </w:rPr>
            </w:pPr>
            <w:r w:rsidRPr="0043785F">
              <w:rPr>
                <w:rFonts w:eastAsia="Calibri"/>
                <w:sz w:val="20"/>
                <w:szCs w:val="20"/>
              </w:rPr>
              <w:t>Liczba lokalizacji</w:t>
            </w:r>
          </w:p>
        </w:tc>
        <w:tc>
          <w:tcPr>
            <w:tcW w:w="2019" w:type="dxa"/>
            <w:shd w:val="clear" w:color="auto" w:fill="auto"/>
            <w:vAlign w:val="center"/>
          </w:tcPr>
          <w:p w14:paraId="4EF96857" w14:textId="77777777"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1</w:t>
            </w:r>
          </w:p>
        </w:tc>
        <w:tc>
          <w:tcPr>
            <w:tcW w:w="1984" w:type="dxa"/>
            <w:shd w:val="clear" w:color="auto" w:fill="auto"/>
            <w:vAlign w:val="center"/>
          </w:tcPr>
          <w:p w14:paraId="5124C212"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5A586A89" w14:textId="77777777" w:rsidTr="00017B47">
        <w:tc>
          <w:tcPr>
            <w:tcW w:w="5353" w:type="dxa"/>
            <w:shd w:val="clear" w:color="auto" w:fill="auto"/>
            <w:vAlign w:val="center"/>
          </w:tcPr>
          <w:p w14:paraId="59513E5C" w14:textId="77777777" w:rsidR="00A30967" w:rsidRPr="0043785F" w:rsidRDefault="00A30967" w:rsidP="00017B47">
            <w:pPr>
              <w:spacing w:line="276" w:lineRule="auto"/>
              <w:rPr>
                <w:rFonts w:eastAsia="Calibri"/>
                <w:sz w:val="20"/>
                <w:szCs w:val="20"/>
              </w:rPr>
            </w:pPr>
            <w:r w:rsidRPr="0043785F">
              <w:rPr>
                <w:rFonts w:eastAsia="Calibri"/>
                <w:sz w:val="20"/>
                <w:szCs w:val="20"/>
              </w:rPr>
              <w:t>Czas Dostępności systemu</w:t>
            </w:r>
          </w:p>
        </w:tc>
        <w:tc>
          <w:tcPr>
            <w:tcW w:w="2019" w:type="dxa"/>
            <w:shd w:val="clear" w:color="auto" w:fill="auto"/>
            <w:vAlign w:val="center"/>
          </w:tcPr>
          <w:p w14:paraId="1CD24211" w14:textId="77777777"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W dni powszednie 7:00 – 16:00,</w:t>
            </w:r>
          </w:p>
          <w:p w14:paraId="493D3634" w14:textId="77777777"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preferowane 24/7 przerwą na wykonanie backupu</w:t>
            </w:r>
          </w:p>
        </w:tc>
        <w:tc>
          <w:tcPr>
            <w:tcW w:w="1984" w:type="dxa"/>
            <w:shd w:val="clear" w:color="auto" w:fill="auto"/>
            <w:vAlign w:val="center"/>
          </w:tcPr>
          <w:p w14:paraId="4C55534A"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Zakres godzin/</w:t>
            </w:r>
          </w:p>
          <w:p w14:paraId="00691507"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0B3EC9A7" w14:textId="77777777" w:rsidTr="00017B47">
        <w:tc>
          <w:tcPr>
            <w:tcW w:w="5353" w:type="dxa"/>
            <w:shd w:val="clear" w:color="auto" w:fill="auto"/>
            <w:vAlign w:val="center"/>
          </w:tcPr>
          <w:p w14:paraId="0CFBDE12" w14:textId="77777777" w:rsidR="00A30967" w:rsidRPr="0043785F" w:rsidRDefault="00A30967" w:rsidP="00017B47">
            <w:pPr>
              <w:spacing w:line="276" w:lineRule="auto"/>
              <w:rPr>
                <w:rFonts w:eastAsia="Calibri"/>
                <w:sz w:val="20"/>
                <w:szCs w:val="20"/>
              </w:rPr>
            </w:pPr>
            <w:r w:rsidRPr="0043785F">
              <w:rPr>
                <w:rFonts w:eastAsia="Calibri"/>
                <w:sz w:val="20"/>
                <w:szCs w:val="20"/>
              </w:rPr>
              <w:t>Liczba wydawanych dokumentów</w:t>
            </w:r>
          </w:p>
        </w:tc>
        <w:tc>
          <w:tcPr>
            <w:tcW w:w="2019" w:type="dxa"/>
            <w:shd w:val="clear" w:color="auto" w:fill="auto"/>
            <w:vAlign w:val="center"/>
          </w:tcPr>
          <w:p w14:paraId="3583014D" w14:textId="77777777" w:rsidR="00A30967" w:rsidRPr="0043785F" w:rsidRDefault="00A30967" w:rsidP="00017B47">
            <w:pPr>
              <w:spacing w:line="276" w:lineRule="auto"/>
              <w:ind w:firstLine="34"/>
              <w:jc w:val="center"/>
              <w:rPr>
                <w:rFonts w:eastAsia="Calibri"/>
                <w:sz w:val="20"/>
                <w:szCs w:val="20"/>
              </w:rPr>
            </w:pPr>
            <w:r w:rsidRPr="0043785F">
              <w:rPr>
                <w:rFonts w:eastAsia="Calibri"/>
                <w:sz w:val="20"/>
                <w:szCs w:val="20"/>
              </w:rPr>
              <w:t>44 tys.</w:t>
            </w:r>
          </w:p>
        </w:tc>
        <w:tc>
          <w:tcPr>
            <w:tcW w:w="1984" w:type="dxa"/>
            <w:shd w:val="clear" w:color="auto" w:fill="auto"/>
            <w:vAlign w:val="center"/>
          </w:tcPr>
          <w:p w14:paraId="7DD5B99D" w14:textId="77777777"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1377D5F6" w14:textId="77777777" w:rsidTr="00017B47">
        <w:tc>
          <w:tcPr>
            <w:tcW w:w="5353" w:type="dxa"/>
            <w:tcBorders>
              <w:left w:val="nil"/>
              <w:right w:val="nil"/>
            </w:tcBorders>
            <w:shd w:val="clear" w:color="auto" w:fill="auto"/>
            <w:vAlign w:val="center"/>
          </w:tcPr>
          <w:p w14:paraId="02CACAD6" w14:textId="77777777" w:rsidR="00A30967" w:rsidRPr="0043785F" w:rsidRDefault="00A30967" w:rsidP="00017B47">
            <w:pPr>
              <w:spacing w:line="276" w:lineRule="auto"/>
              <w:rPr>
                <w:rFonts w:eastAsia="Calibri"/>
                <w:sz w:val="20"/>
                <w:szCs w:val="20"/>
              </w:rPr>
            </w:pPr>
          </w:p>
        </w:tc>
        <w:tc>
          <w:tcPr>
            <w:tcW w:w="2019" w:type="dxa"/>
            <w:tcBorders>
              <w:left w:val="nil"/>
              <w:right w:val="nil"/>
            </w:tcBorders>
            <w:shd w:val="clear" w:color="auto" w:fill="auto"/>
          </w:tcPr>
          <w:p w14:paraId="38D42BF0" w14:textId="77777777" w:rsidR="00A30967" w:rsidRPr="0043785F" w:rsidRDefault="00A30967" w:rsidP="00717A61">
            <w:pPr>
              <w:spacing w:line="276" w:lineRule="auto"/>
              <w:ind w:firstLine="34"/>
              <w:jc w:val="both"/>
              <w:rPr>
                <w:rFonts w:eastAsia="Calibri"/>
                <w:sz w:val="20"/>
                <w:szCs w:val="20"/>
              </w:rPr>
            </w:pPr>
          </w:p>
        </w:tc>
        <w:tc>
          <w:tcPr>
            <w:tcW w:w="1984" w:type="dxa"/>
            <w:tcBorders>
              <w:left w:val="nil"/>
              <w:right w:val="nil"/>
            </w:tcBorders>
            <w:shd w:val="clear" w:color="auto" w:fill="auto"/>
          </w:tcPr>
          <w:p w14:paraId="3EA678DF" w14:textId="77777777" w:rsidR="00A30967" w:rsidRPr="0043785F" w:rsidRDefault="00A30967" w:rsidP="00717A61">
            <w:pPr>
              <w:spacing w:line="276" w:lineRule="auto"/>
              <w:ind w:hanging="1"/>
              <w:jc w:val="both"/>
              <w:rPr>
                <w:rFonts w:eastAsia="Calibri"/>
                <w:sz w:val="20"/>
                <w:szCs w:val="20"/>
              </w:rPr>
            </w:pPr>
          </w:p>
        </w:tc>
      </w:tr>
      <w:tr w:rsidR="00A30967" w:rsidRPr="0043785F" w14:paraId="5580CC99" w14:textId="77777777" w:rsidTr="00017B47">
        <w:tc>
          <w:tcPr>
            <w:tcW w:w="5353" w:type="dxa"/>
            <w:shd w:val="clear" w:color="auto" w:fill="auto"/>
            <w:vAlign w:val="center"/>
          </w:tcPr>
          <w:p w14:paraId="7757F4C3" w14:textId="77777777" w:rsidR="00A30967" w:rsidRPr="0043785F" w:rsidRDefault="00A30967" w:rsidP="00017B47">
            <w:pPr>
              <w:spacing w:line="276" w:lineRule="auto"/>
              <w:jc w:val="center"/>
              <w:rPr>
                <w:rFonts w:eastAsia="Calibri"/>
                <w:b/>
                <w:i/>
                <w:sz w:val="20"/>
                <w:szCs w:val="20"/>
              </w:rPr>
            </w:pPr>
            <w:r w:rsidRPr="0043785F">
              <w:rPr>
                <w:b/>
                <w:sz w:val="20"/>
                <w:szCs w:val="20"/>
              </w:rPr>
              <w:t>Wybrane Parametry Utrzymaniowe podsystemu CI</w:t>
            </w:r>
          </w:p>
        </w:tc>
        <w:tc>
          <w:tcPr>
            <w:tcW w:w="2019" w:type="dxa"/>
            <w:shd w:val="clear" w:color="auto" w:fill="auto"/>
            <w:vAlign w:val="center"/>
          </w:tcPr>
          <w:p w14:paraId="0455D81A" w14:textId="77777777" w:rsidR="00A30967" w:rsidRPr="0043785F" w:rsidRDefault="00A30967" w:rsidP="00017B47">
            <w:pPr>
              <w:spacing w:line="276" w:lineRule="auto"/>
              <w:ind w:firstLine="34"/>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6C500947" w14:textId="77777777" w:rsidR="00A30967" w:rsidRPr="0043785F" w:rsidRDefault="00A30967" w:rsidP="00017B47">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03924709" w14:textId="77777777" w:rsidTr="00017B47">
        <w:tc>
          <w:tcPr>
            <w:tcW w:w="5353" w:type="dxa"/>
            <w:shd w:val="clear" w:color="auto" w:fill="auto"/>
            <w:vAlign w:val="center"/>
          </w:tcPr>
          <w:p w14:paraId="4935E153" w14:textId="052135FE" w:rsidR="00A30967" w:rsidRPr="0043785F" w:rsidRDefault="00A30967" w:rsidP="00017B47">
            <w:pPr>
              <w:spacing w:line="276" w:lineRule="auto"/>
              <w:rPr>
                <w:rFonts w:eastAsia="Calibri"/>
                <w:sz w:val="20"/>
                <w:szCs w:val="20"/>
              </w:rPr>
            </w:pPr>
            <w:r w:rsidRPr="0043785F">
              <w:rPr>
                <w:rFonts w:eastAsia="Calibri"/>
                <w:sz w:val="20"/>
                <w:szCs w:val="20"/>
              </w:rPr>
              <w:t>Liczba problemów zgłaszanych przez użytkowników</w:t>
            </w:r>
          </w:p>
        </w:tc>
        <w:tc>
          <w:tcPr>
            <w:tcW w:w="2019" w:type="dxa"/>
            <w:shd w:val="clear" w:color="auto" w:fill="auto"/>
            <w:vAlign w:val="center"/>
          </w:tcPr>
          <w:p w14:paraId="3311FB87" w14:textId="1A36FAAF" w:rsidR="00A30967" w:rsidRPr="0043785F" w:rsidRDefault="004F0D42" w:rsidP="00017B47">
            <w:pPr>
              <w:spacing w:line="276" w:lineRule="auto"/>
              <w:ind w:firstLine="34"/>
              <w:jc w:val="center"/>
              <w:rPr>
                <w:rFonts w:eastAsia="Calibri"/>
                <w:sz w:val="20"/>
                <w:szCs w:val="20"/>
              </w:rPr>
            </w:pPr>
            <w:r w:rsidRPr="0043785F">
              <w:rPr>
                <w:rFonts w:eastAsia="Calibri"/>
                <w:sz w:val="20"/>
                <w:szCs w:val="20"/>
              </w:rPr>
              <w:t>7</w:t>
            </w:r>
            <w:r w:rsidR="00A30967" w:rsidRPr="0043785F">
              <w:rPr>
                <w:rFonts w:eastAsia="Calibri"/>
                <w:sz w:val="20"/>
                <w:szCs w:val="20"/>
              </w:rPr>
              <w:t>0</w:t>
            </w:r>
          </w:p>
        </w:tc>
        <w:tc>
          <w:tcPr>
            <w:tcW w:w="1984" w:type="dxa"/>
            <w:shd w:val="clear" w:color="auto" w:fill="auto"/>
            <w:vAlign w:val="center"/>
          </w:tcPr>
          <w:p w14:paraId="53EB43BB" w14:textId="66210F2A"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rocznie</w:t>
            </w:r>
          </w:p>
        </w:tc>
      </w:tr>
      <w:tr w:rsidR="00A30967" w:rsidRPr="0043785F" w14:paraId="48D33F6B" w14:textId="77777777" w:rsidTr="00017B47">
        <w:tc>
          <w:tcPr>
            <w:tcW w:w="5353" w:type="dxa"/>
            <w:shd w:val="clear" w:color="auto" w:fill="auto"/>
            <w:vAlign w:val="center"/>
          </w:tcPr>
          <w:p w14:paraId="1DBBDF8A" w14:textId="1D4F9973" w:rsidR="00A30967" w:rsidRPr="0043785F" w:rsidRDefault="00A30967" w:rsidP="00017B47">
            <w:pPr>
              <w:spacing w:line="276" w:lineRule="auto"/>
              <w:rPr>
                <w:rFonts w:eastAsia="Calibri"/>
                <w:sz w:val="20"/>
                <w:szCs w:val="20"/>
              </w:rPr>
            </w:pPr>
            <w:r w:rsidRPr="0043785F">
              <w:rPr>
                <w:rFonts w:eastAsia="Calibri"/>
                <w:sz w:val="20"/>
                <w:szCs w:val="20"/>
              </w:rPr>
              <w:t>Liczba błędów systemu</w:t>
            </w:r>
          </w:p>
        </w:tc>
        <w:tc>
          <w:tcPr>
            <w:tcW w:w="2019" w:type="dxa"/>
            <w:shd w:val="clear" w:color="auto" w:fill="auto"/>
            <w:vAlign w:val="center"/>
          </w:tcPr>
          <w:p w14:paraId="4B7B7E9C" w14:textId="4A3BBD7A" w:rsidR="00A30967" w:rsidRPr="0043785F" w:rsidRDefault="004F0D42" w:rsidP="00017B47">
            <w:pPr>
              <w:spacing w:line="276" w:lineRule="auto"/>
              <w:ind w:firstLine="34"/>
              <w:jc w:val="center"/>
              <w:rPr>
                <w:rFonts w:eastAsia="Calibri"/>
                <w:sz w:val="20"/>
                <w:szCs w:val="20"/>
              </w:rPr>
            </w:pPr>
            <w:r w:rsidRPr="0043785F">
              <w:rPr>
                <w:rFonts w:eastAsia="Calibri"/>
                <w:sz w:val="20"/>
                <w:szCs w:val="20"/>
              </w:rPr>
              <w:t>4</w:t>
            </w:r>
          </w:p>
        </w:tc>
        <w:tc>
          <w:tcPr>
            <w:tcW w:w="1984" w:type="dxa"/>
            <w:shd w:val="clear" w:color="auto" w:fill="auto"/>
            <w:vAlign w:val="center"/>
          </w:tcPr>
          <w:p w14:paraId="5BB4F977" w14:textId="11BE866E" w:rsidR="00A30967" w:rsidRPr="0043785F" w:rsidRDefault="00A30967" w:rsidP="00017B47">
            <w:pPr>
              <w:spacing w:line="276" w:lineRule="auto"/>
              <w:ind w:hanging="1"/>
              <w:jc w:val="center"/>
              <w:rPr>
                <w:rFonts w:eastAsia="Calibri"/>
                <w:sz w:val="20"/>
                <w:szCs w:val="20"/>
              </w:rPr>
            </w:pPr>
            <w:r w:rsidRPr="0043785F">
              <w:rPr>
                <w:rFonts w:eastAsia="Calibri"/>
                <w:sz w:val="20"/>
                <w:szCs w:val="20"/>
              </w:rPr>
              <w:t>rocznie</w:t>
            </w:r>
          </w:p>
        </w:tc>
      </w:tr>
    </w:tbl>
    <w:p w14:paraId="6B34C901" w14:textId="77777777" w:rsidR="00A30967" w:rsidRPr="00680425" w:rsidRDefault="00A30967" w:rsidP="00A30967">
      <w:pPr>
        <w:spacing w:line="276" w:lineRule="auto"/>
        <w:ind w:firstLine="432"/>
        <w:jc w:val="both"/>
      </w:pPr>
    </w:p>
    <w:p w14:paraId="36D0D0D2" w14:textId="687597BA" w:rsidR="00A30967" w:rsidRPr="00017B47" w:rsidRDefault="00A30967" w:rsidP="00017B47">
      <w:pPr>
        <w:keepNext/>
        <w:numPr>
          <w:ilvl w:val="1"/>
          <w:numId w:val="0"/>
        </w:numPr>
        <w:spacing w:before="240" w:after="60" w:line="276" w:lineRule="auto"/>
        <w:ind w:left="576" w:hanging="576"/>
        <w:jc w:val="both"/>
        <w:outlineLvl w:val="1"/>
        <w:rPr>
          <w:b/>
          <w:bCs/>
          <w:iCs/>
          <w:lang w:val="x-none" w:eastAsia="x-none"/>
        </w:rPr>
      </w:pPr>
      <w:bookmarkStart w:id="103" w:name="_Toc366574198"/>
      <w:bookmarkStart w:id="104" w:name="_Toc452814311"/>
      <w:bookmarkStart w:id="105" w:name="_Toc452977432"/>
      <w:bookmarkStart w:id="106" w:name="_Toc478045335"/>
      <w:r w:rsidRPr="00680425">
        <w:rPr>
          <w:b/>
          <w:bCs/>
          <w:iCs/>
          <w:lang w:val="x-none" w:eastAsia="x-none"/>
        </w:rPr>
        <w:t xml:space="preserve">Opis podsystemu </w:t>
      </w:r>
      <w:bookmarkEnd w:id="103"/>
      <w:bookmarkEnd w:id="104"/>
      <w:bookmarkEnd w:id="105"/>
      <w:r w:rsidRPr="00680425">
        <w:rPr>
          <w:b/>
          <w:bCs/>
          <w:iCs/>
          <w:lang w:val="x-none" w:eastAsia="x-none"/>
        </w:rPr>
        <w:t>centraln</w:t>
      </w:r>
      <w:r w:rsidRPr="00680425">
        <w:rPr>
          <w:b/>
          <w:bCs/>
          <w:iCs/>
          <w:lang w:eastAsia="x-none"/>
        </w:rPr>
        <w:t>ego</w:t>
      </w:r>
      <w:r w:rsidRPr="00680425">
        <w:rPr>
          <w:b/>
          <w:bCs/>
          <w:iCs/>
          <w:lang w:val="x-none" w:eastAsia="x-none"/>
        </w:rPr>
        <w:t xml:space="preserve"> - Aplikacja przeglądarki ksiąg wieczystych</w:t>
      </w:r>
      <w:bookmarkEnd w:id="106"/>
    </w:p>
    <w:p w14:paraId="03E7CA74" w14:textId="77777777" w:rsidR="00A30967" w:rsidRPr="00680425" w:rsidRDefault="00A30967" w:rsidP="00A30967">
      <w:pPr>
        <w:spacing w:line="276" w:lineRule="auto"/>
        <w:ind w:firstLine="432"/>
        <w:jc w:val="both"/>
      </w:pPr>
    </w:p>
    <w:p w14:paraId="6E4E8686" w14:textId="77777777" w:rsidR="00A30967" w:rsidRPr="00680425" w:rsidRDefault="00A30967" w:rsidP="00A30967">
      <w:pPr>
        <w:spacing w:line="276" w:lineRule="auto"/>
        <w:ind w:firstLine="432"/>
        <w:jc w:val="both"/>
        <w:rPr>
          <w:b/>
        </w:rPr>
      </w:pPr>
      <w:r w:rsidRPr="00680425">
        <w:rPr>
          <w:b/>
        </w:rPr>
        <w:t xml:space="preserve">Architektura podsystemu </w:t>
      </w:r>
    </w:p>
    <w:p w14:paraId="558BC055" w14:textId="5416AEE0"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017B47">
        <w:t>J</w:t>
      </w:r>
      <w:r w:rsidRPr="00680425">
        <w:t>avy: Spring Framework, serwery aplikacyjne JBoss EAP, szynę integracyjną JBoss FUSE ESB. Serwery aplikacyjne / ESB zainstalowane na serwerach wirtualnych z 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System skalowalny poprzez możliwość dostawienia kolejnych węzłów i modyfikacje konfiguracja wirtualnych IP loadbalancer</w:t>
      </w:r>
      <w:r w:rsidR="00017B47">
        <w:t>-</w:t>
      </w:r>
      <w:r w:rsidRPr="00680425">
        <w:t>a. System nie wymaga uwierzytelnienia.</w:t>
      </w:r>
    </w:p>
    <w:p w14:paraId="73854CC7" w14:textId="77777777" w:rsidR="00A30967" w:rsidRPr="00680425" w:rsidRDefault="00A30967" w:rsidP="007A79CE">
      <w:pPr>
        <w:spacing w:line="276" w:lineRule="auto"/>
        <w:jc w:val="both"/>
      </w:pPr>
    </w:p>
    <w:p w14:paraId="5BDF6DF8"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lastRenderedPageBreak/>
        <w:t xml:space="preserve">Baza danych </w:t>
      </w:r>
    </w:p>
    <w:p w14:paraId="0F835F8E" w14:textId="77777777" w:rsidR="004F0D42" w:rsidRPr="004F0D42" w:rsidRDefault="004F0D42" w:rsidP="004F0D42">
      <w:pPr>
        <w:spacing w:after="200" w:line="312" w:lineRule="auto"/>
        <w:ind w:firstLine="432"/>
        <w:contextualSpacing/>
        <w:jc w:val="both"/>
        <w:rPr>
          <w:rFonts w:eastAsia="Calibri"/>
          <w:lang w:eastAsia="en-US"/>
        </w:rPr>
      </w:pPr>
      <w:r w:rsidRPr="004F0D42">
        <w:rPr>
          <w:rFonts w:eastAsia="Calibri"/>
          <w:lang w:eastAsia="en-US"/>
        </w:rPr>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54AA2C5A"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43785F" w14:paraId="6CD5C190" w14:textId="77777777" w:rsidTr="00717A61">
        <w:tc>
          <w:tcPr>
            <w:tcW w:w="5671" w:type="dxa"/>
            <w:shd w:val="clear" w:color="auto" w:fill="auto"/>
          </w:tcPr>
          <w:p w14:paraId="1F746AAA" w14:textId="77777777" w:rsidR="00A30967" w:rsidRPr="0043785F" w:rsidRDefault="00A30967" w:rsidP="00717A61">
            <w:pPr>
              <w:spacing w:line="276" w:lineRule="auto"/>
              <w:ind w:firstLine="142"/>
              <w:jc w:val="both"/>
              <w:rPr>
                <w:b/>
                <w:sz w:val="20"/>
                <w:szCs w:val="20"/>
              </w:rPr>
            </w:pPr>
            <w:r w:rsidRPr="0043785F">
              <w:rPr>
                <w:b/>
                <w:sz w:val="20"/>
                <w:szCs w:val="20"/>
              </w:rPr>
              <w:t>Wybrane parametry Biznesowe podsystemu Przeglądarka KW</w:t>
            </w:r>
          </w:p>
        </w:tc>
        <w:tc>
          <w:tcPr>
            <w:tcW w:w="1701" w:type="dxa"/>
            <w:shd w:val="clear" w:color="auto" w:fill="auto"/>
          </w:tcPr>
          <w:p w14:paraId="502CB9CC" w14:textId="77777777" w:rsidR="00A30967" w:rsidRPr="0043785F" w:rsidRDefault="00A30967" w:rsidP="00717A61">
            <w:pPr>
              <w:spacing w:line="276" w:lineRule="auto"/>
              <w:ind w:firstLine="432"/>
              <w:jc w:val="both"/>
              <w:rPr>
                <w:rFonts w:eastAsia="Calibri"/>
                <w:b/>
                <w:sz w:val="20"/>
                <w:szCs w:val="20"/>
              </w:rPr>
            </w:pPr>
            <w:r w:rsidRPr="0043785F">
              <w:rPr>
                <w:rFonts w:eastAsia="Calibri"/>
                <w:b/>
                <w:sz w:val="20"/>
                <w:szCs w:val="20"/>
              </w:rPr>
              <w:t>Wartość</w:t>
            </w:r>
          </w:p>
        </w:tc>
        <w:tc>
          <w:tcPr>
            <w:tcW w:w="1984" w:type="dxa"/>
            <w:shd w:val="clear" w:color="auto" w:fill="auto"/>
          </w:tcPr>
          <w:p w14:paraId="5EE0B03B" w14:textId="77777777" w:rsidR="00A30967" w:rsidRPr="0043785F" w:rsidRDefault="00A30967" w:rsidP="00717A61">
            <w:pPr>
              <w:spacing w:line="276" w:lineRule="auto"/>
              <w:ind w:firstLine="432"/>
              <w:jc w:val="both"/>
              <w:rPr>
                <w:rFonts w:eastAsia="Calibri"/>
                <w:b/>
                <w:sz w:val="20"/>
                <w:szCs w:val="20"/>
              </w:rPr>
            </w:pPr>
            <w:r w:rsidRPr="0043785F">
              <w:rPr>
                <w:rFonts w:eastAsia="Calibri"/>
                <w:b/>
                <w:sz w:val="20"/>
                <w:szCs w:val="20"/>
              </w:rPr>
              <w:t>Jednostka</w:t>
            </w:r>
          </w:p>
        </w:tc>
      </w:tr>
      <w:tr w:rsidR="00A30967" w:rsidRPr="0043785F" w14:paraId="617124C6" w14:textId="77777777" w:rsidTr="00717A61">
        <w:tc>
          <w:tcPr>
            <w:tcW w:w="5671" w:type="dxa"/>
            <w:shd w:val="clear" w:color="auto" w:fill="auto"/>
          </w:tcPr>
          <w:p w14:paraId="5F6FB45C"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 xml:space="preserve">Liczba użytkowników podsystemu </w:t>
            </w:r>
          </w:p>
        </w:tc>
        <w:tc>
          <w:tcPr>
            <w:tcW w:w="1701" w:type="dxa"/>
            <w:shd w:val="clear" w:color="auto" w:fill="auto"/>
          </w:tcPr>
          <w:p w14:paraId="5B6721C9"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n/d</w:t>
            </w:r>
          </w:p>
        </w:tc>
        <w:tc>
          <w:tcPr>
            <w:tcW w:w="1984" w:type="dxa"/>
            <w:shd w:val="clear" w:color="auto" w:fill="auto"/>
          </w:tcPr>
          <w:p w14:paraId="1E87F93C"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sztuk</w:t>
            </w:r>
          </w:p>
        </w:tc>
      </w:tr>
      <w:tr w:rsidR="00A30967" w:rsidRPr="0043785F" w14:paraId="2B49E478" w14:textId="77777777" w:rsidTr="00717A61">
        <w:tc>
          <w:tcPr>
            <w:tcW w:w="5671" w:type="dxa"/>
            <w:shd w:val="clear" w:color="auto" w:fill="auto"/>
          </w:tcPr>
          <w:p w14:paraId="4C9C9FB0"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 xml:space="preserve">Liczba jednostek wydziałów korzystająca z podsystemu </w:t>
            </w:r>
          </w:p>
        </w:tc>
        <w:tc>
          <w:tcPr>
            <w:tcW w:w="1701" w:type="dxa"/>
            <w:shd w:val="clear" w:color="auto" w:fill="auto"/>
          </w:tcPr>
          <w:p w14:paraId="2FA70206"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n/d</w:t>
            </w:r>
          </w:p>
        </w:tc>
        <w:tc>
          <w:tcPr>
            <w:tcW w:w="1984" w:type="dxa"/>
            <w:shd w:val="clear" w:color="auto" w:fill="auto"/>
          </w:tcPr>
          <w:p w14:paraId="350566EA"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wydziały</w:t>
            </w:r>
          </w:p>
        </w:tc>
      </w:tr>
      <w:tr w:rsidR="00A30967" w:rsidRPr="0043785F" w14:paraId="0F92F27F" w14:textId="77777777" w:rsidTr="00717A61">
        <w:tc>
          <w:tcPr>
            <w:tcW w:w="5671" w:type="dxa"/>
            <w:shd w:val="clear" w:color="auto" w:fill="auto"/>
          </w:tcPr>
          <w:p w14:paraId="4CCE91AE"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 xml:space="preserve">Liczba lokalizacji </w:t>
            </w:r>
          </w:p>
        </w:tc>
        <w:tc>
          <w:tcPr>
            <w:tcW w:w="1701" w:type="dxa"/>
            <w:shd w:val="clear" w:color="auto" w:fill="auto"/>
          </w:tcPr>
          <w:p w14:paraId="2BB7A1FE"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1</w:t>
            </w:r>
          </w:p>
        </w:tc>
        <w:tc>
          <w:tcPr>
            <w:tcW w:w="1984" w:type="dxa"/>
            <w:shd w:val="clear" w:color="auto" w:fill="auto"/>
          </w:tcPr>
          <w:p w14:paraId="3ECE68B0"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lokalizacji</w:t>
            </w:r>
          </w:p>
        </w:tc>
      </w:tr>
      <w:tr w:rsidR="00A30967" w:rsidRPr="0043785F" w14:paraId="0E79C553" w14:textId="77777777" w:rsidTr="00717A61">
        <w:tc>
          <w:tcPr>
            <w:tcW w:w="5671" w:type="dxa"/>
            <w:shd w:val="clear" w:color="auto" w:fill="auto"/>
          </w:tcPr>
          <w:p w14:paraId="136D9B5A"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Czas Dostępności systemu</w:t>
            </w:r>
          </w:p>
        </w:tc>
        <w:tc>
          <w:tcPr>
            <w:tcW w:w="1701" w:type="dxa"/>
            <w:shd w:val="clear" w:color="auto" w:fill="auto"/>
          </w:tcPr>
          <w:p w14:paraId="6EED7B6C"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24/7</w:t>
            </w:r>
          </w:p>
          <w:p w14:paraId="27A4D320"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przerwa na wykonanie backupu</w:t>
            </w:r>
          </w:p>
        </w:tc>
        <w:tc>
          <w:tcPr>
            <w:tcW w:w="1984" w:type="dxa"/>
            <w:shd w:val="clear" w:color="auto" w:fill="auto"/>
          </w:tcPr>
          <w:p w14:paraId="794433E2"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Zakres godzin/</w:t>
            </w:r>
          </w:p>
          <w:p w14:paraId="48876D52"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Zakres Dni</w:t>
            </w:r>
          </w:p>
        </w:tc>
      </w:tr>
      <w:tr w:rsidR="00A30967" w:rsidRPr="0043785F" w14:paraId="6A208BE3" w14:textId="77777777" w:rsidTr="00717A61">
        <w:tc>
          <w:tcPr>
            <w:tcW w:w="5671" w:type="dxa"/>
            <w:shd w:val="clear" w:color="auto" w:fill="auto"/>
          </w:tcPr>
          <w:p w14:paraId="7093AF28"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Liczba wglądów do KW</w:t>
            </w:r>
          </w:p>
        </w:tc>
        <w:tc>
          <w:tcPr>
            <w:tcW w:w="1701" w:type="dxa"/>
            <w:shd w:val="clear" w:color="auto" w:fill="auto"/>
          </w:tcPr>
          <w:p w14:paraId="6CB37F99" w14:textId="69727E23" w:rsidR="00A30967" w:rsidRPr="0043785F" w:rsidRDefault="004F68BF" w:rsidP="00717A61">
            <w:pPr>
              <w:spacing w:line="276" w:lineRule="auto"/>
              <w:ind w:hanging="1"/>
              <w:jc w:val="both"/>
              <w:rPr>
                <w:rFonts w:eastAsia="Calibri"/>
                <w:sz w:val="20"/>
                <w:szCs w:val="20"/>
              </w:rPr>
            </w:pPr>
            <w:r w:rsidRPr="0043785F">
              <w:rPr>
                <w:rFonts w:eastAsia="Calibri"/>
                <w:sz w:val="20"/>
                <w:szCs w:val="20"/>
              </w:rPr>
              <w:t>27</w:t>
            </w:r>
            <w:r w:rsidR="00A30967" w:rsidRPr="0043785F">
              <w:rPr>
                <w:rFonts w:eastAsia="Calibri"/>
                <w:sz w:val="20"/>
                <w:szCs w:val="20"/>
              </w:rPr>
              <w:t xml:space="preserve"> mln</w:t>
            </w:r>
            <w:r w:rsidR="00233EFF" w:rsidRPr="0043785F">
              <w:rPr>
                <w:rFonts w:eastAsia="Calibri"/>
                <w:sz w:val="20"/>
                <w:szCs w:val="20"/>
              </w:rPr>
              <w:t xml:space="preserve"> </w:t>
            </w:r>
          </w:p>
        </w:tc>
        <w:tc>
          <w:tcPr>
            <w:tcW w:w="1984" w:type="dxa"/>
            <w:shd w:val="clear" w:color="auto" w:fill="auto"/>
          </w:tcPr>
          <w:p w14:paraId="3D330A57"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Średnio miesięcznie</w:t>
            </w:r>
          </w:p>
        </w:tc>
      </w:tr>
      <w:tr w:rsidR="00A30967" w:rsidRPr="0043785F" w14:paraId="2BDD5860" w14:textId="77777777" w:rsidTr="00717A61">
        <w:tc>
          <w:tcPr>
            <w:tcW w:w="5671" w:type="dxa"/>
            <w:tcBorders>
              <w:left w:val="nil"/>
              <w:right w:val="nil"/>
            </w:tcBorders>
            <w:shd w:val="clear" w:color="auto" w:fill="auto"/>
          </w:tcPr>
          <w:p w14:paraId="7DA36CF6" w14:textId="77777777" w:rsidR="00A30967" w:rsidRPr="0043785F" w:rsidRDefault="00A30967" w:rsidP="00717A61">
            <w:pPr>
              <w:spacing w:line="276" w:lineRule="auto"/>
              <w:ind w:firstLine="142"/>
              <w:jc w:val="both"/>
              <w:rPr>
                <w:rFonts w:eastAsia="Calibri"/>
                <w:sz w:val="20"/>
                <w:szCs w:val="20"/>
              </w:rPr>
            </w:pPr>
          </w:p>
        </w:tc>
        <w:tc>
          <w:tcPr>
            <w:tcW w:w="1701" w:type="dxa"/>
            <w:tcBorders>
              <w:left w:val="nil"/>
              <w:right w:val="nil"/>
            </w:tcBorders>
            <w:shd w:val="clear" w:color="auto" w:fill="auto"/>
          </w:tcPr>
          <w:p w14:paraId="01980FFC" w14:textId="77777777" w:rsidR="00A30967" w:rsidRPr="0043785F" w:rsidRDefault="00A30967" w:rsidP="00717A61">
            <w:pPr>
              <w:spacing w:line="276" w:lineRule="auto"/>
              <w:ind w:hanging="1"/>
              <w:jc w:val="both"/>
              <w:rPr>
                <w:rFonts w:eastAsia="Calibri"/>
                <w:sz w:val="20"/>
                <w:szCs w:val="20"/>
              </w:rPr>
            </w:pPr>
          </w:p>
        </w:tc>
        <w:tc>
          <w:tcPr>
            <w:tcW w:w="1984" w:type="dxa"/>
            <w:tcBorders>
              <w:left w:val="nil"/>
              <w:right w:val="nil"/>
            </w:tcBorders>
            <w:shd w:val="clear" w:color="auto" w:fill="auto"/>
          </w:tcPr>
          <w:p w14:paraId="41A9D857" w14:textId="77777777" w:rsidR="00A30967" w:rsidRPr="0043785F" w:rsidRDefault="00A30967" w:rsidP="00717A61">
            <w:pPr>
              <w:spacing w:line="276" w:lineRule="auto"/>
              <w:ind w:hanging="1"/>
              <w:jc w:val="both"/>
              <w:rPr>
                <w:rFonts w:eastAsia="Calibri"/>
                <w:sz w:val="20"/>
                <w:szCs w:val="20"/>
              </w:rPr>
            </w:pPr>
          </w:p>
        </w:tc>
      </w:tr>
      <w:tr w:rsidR="00A30967" w:rsidRPr="0043785F" w14:paraId="3FF045AA" w14:textId="77777777" w:rsidTr="00717A61">
        <w:tc>
          <w:tcPr>
            <w:tcW w:w="5671" w:type="dxa"/>
            <w:shd w:val="clear" w:color="auto" w:fill="auto"/>
          </w:tcPr>
          <w:p w14:paraId="659426DA" w14:textId="77777777" w:rsidR="00A30967" w:rsidRPr="0043785F" w:rsidRDefault="00A30967" w:rsidP="00717A61">
            <w:pPr>
              <w:spacing w:line="276" w:lineRule="auto"/>
              <w:ind w:firstLine="142"/>
              <w:jc w:val="both"/>
              <w:rPr>
                <w:rFonts w:eastAsia="Calibri"/>
                <w:b/>
                <w:i/>
                <w:sz w:val="20"/>
                <w:szCs w:val="20"/>
              </w:rPr>
            </w:pPr>
            <w:r w:rsidRPr="0043785F">
              <w:rPr>
                <w:b/>
                <w:sz w:val="20"/>
                <w:szCs w:val="20"/>
              </w:rPr>
              <w:t>Wybrane Parametry Utrzymaniowe podsystemu Przeglądarka KW</w:t>
            </w:r>
          </w:p>
        </w:tc>
        <w:tc>
          <w:tcPr>
            <w:tcW w:w="1701" w:type="dxa"/>
            <w:shd w:val="clear" w:color="auto" w:fill="auto"/>
          </w:tcPr>
          <w:p w14:paraId="7FA35A13" w14:textId="77777777" w:rsidR="00A30967" w:rsidRPr="0043785F" w:rsidRDefault="00A30967" w:rsidP="00717A61">
            <w:pPr>
              <w:spacing w:line="276" w:lineRule="auto"/>
              <w:ind w:hanging="1"/>
              <w:jc w:val="both"/>
              <w:rPr>
                <w:rFonts w:eastAsia="Calibri"/>
                <w:b/>
                <w:sz w:val="20"/>
                <w:szCs w:val="20"/>
              </w:rPr>
            </w:pPr>
            <w:r w:rsidRPr="0043785F">
              <w:rPr>
                <w:rFonts w:eastAsia="Calibri"/>
                <w:b/>
                <w:sz w:val="20"/>
                <w:szCs w:val="20"/>
              </w:rPr>
              <w:t>Wartość</w:t>
            </w:r>
          </w:p>
        </w:tc>
        <w:tc>
          <w:tcPr>
            <w:tcW w:w="1984" w:type="dxa"/>
            <w:shd w:val="clear" w:color="auto" w:fill="auto"/>
          </w:tcPr>
          <w:p w14:paraId="38C385C9" w14:textId="77777777" w:rsidR="00A30967" w:rsidRPr="0043785F" w:rsidRDefault="00A30967" w:rsidP="00717A61">
            <w:pPr>
              <w:spacing w:line="276" w:lineRule="auto"/>
              <w:ind w:hanging="1"/>
              <w:jc w:val="both"/>
              <w:rPr>
                <w:rFonts w:eastAsia="Calibri"/>
                <w:b/>
                <w:sz w:val="20"/>
                <w:szCs w:val="20"/>
              </w:rPr>
            </w:pPr>
            <w:r w:rsidRPr="0043785F">
              <w:rPr>
                <w:rFonts w:eastAsia="Calibri"/>
                <w:b/>
                <w:sz w:val="20"/>
                <w:szCs w:val="20"/>
              </w:rPr>
              <w:t>Jednostka</w:t>
            </w:r>
          </w:p>
        </w:tc>
      </w:tr>
      <w:tr w:rsidR="00A30967" w:rsidRPr="0043785F" w14:paraId="578BE283" w14:textId="77777777" w:rsidTr="00717A61">
        <w:tc>
          <w:tcPr>
            <w:tcW w:w="5671" w:type="dxa"/>
            <w:shd w:val="clear" w:color="auto" w:fill="auto"/>
          </w:tcPr>
          <w:p w14:paraId="7FAD55D5"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 xml:space="preserve">Liczba problemów zgłaszanych przez użytkowników </w:t>
            </w:r>
          </w:p>
        </w:tc>
        <w:tc>
          <w:tcPr>
            <w:tcW w:w="1701" w:type="dxa"/>
            <w:shd w:val="clear" w:color="auto" w:fill="auto"/>
          </w:tcPr>
          <w:p w14:paraId="37C2CCBB" w14:textId="74B9B90C" w:rsidR="00A30967" w:rsidRPr="0043785F" w:rsidRDefault="004F0D42" w:rsidP="00717A61">
            <w:pPr>
              <w:spacing w:line="276" w:lineRule="auto"/>
              <w:ind w:hanging="1"/>
              <w:jc w:val="both"/>
              <w:rPr>
                <w:rFonts w:eastAsia="Calibri"/>
                <w:sz w:val="20"/>
                <w:szCs w:val="20"/>
              </w:rPr>
            </w:pPr>
            <w:r w:rsidRPr="0043785F">
              <w:rPr>
                <w:rFonts w:eastAsia="Calibri"/>
                <w:sz w:val="20"/>
                <w:szCs w:val="20"/>
              </w:rPr>
              <w:t>70</w:t>
            </w:r>
            <w:r w:rsidR="00A30967" w:rsidRPr="0043785F">
              <w:rPr>
                <w:rFonts w:eastAsia="Calibri"/>
                <w:sz w:val="20"/>
                <w:szCs w:val="20"/>
              </w:rPr>
              <w:t>0</w:t>
            </w:r>
          </w:p>
        </w:tc>
        <w:tc>
          <w:tcPr>
            <w:tcW w:w="1984" w:type="dxa"/>
            <w:shd w:val="clear" w:color="auto" w:fill="auto"/>
          </w:tcPr>
          <w:p w14:paraId="4735019E"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 xml:space="preserve"> rocznie</w:t>
            </w:r>
          </w:p>
        </w:tc>
      </w:tr>
      <w:tr w:rsidR="00A30967" w:rsidRPr="0043785F" w14:paraId="280AD617" w14:textId="77777777" w:rsidTr="00717A61">
        <w:tc>
          <w:tcPr>
            <w:tcW w:w="5671" w:type="dxa"/>
            <w:shd w:val="clear" w:color="auto" w:fill="auto"/>
          </w:tcPr>
          <w:p w14:paraId="2C7DACCF" w14:textId="77777777" w:rsidR="00A30967" w:rsidRPr="0043785F" w:rsidRDefault="00A30967" w:rsidP="00717A61">
            <w:pPr>
              <w:spacing w:line="276" w:lineRule="auto"/>
              <w:ind w:firstLine="142"/>
              <w:jc w:val="both"/>
              <w:rPr>
                <w:rFonts w:eastAsia="Calibri"/>
                <w:sz w:val="20"/>
                <w:szCs w:val="20"/>
              </w:rPr>
            </w:pPr>
            <w:r w:rsidRPr="0043785F">
              <w:rPr>
                <w:rFonts w:eastAsia="Calibri"/>
                <w:sz w:val="20"/>
                <w:szCs w:val="20"/>
              </w:rPr>
              <w:t xml:space="preserve">Liczba błędów systemu </w:t>
            </w:r>
          </w:p>
        </w:tc>
        <w:tc>
          <w:tcPr>
            <w:tcW w:w="1701" w:type="dxa"/>
            <w:shd w:val="clear" w:color="auto" w:fill="auto"/>
          </w:tcPr>
          <w:p w14:paraId="6C5B4648" w14:textId="13FCFB1F" w:rsidR="00A30967" w:rsidRPr="0043785F" w:rsidRDefault="004F0D42" w:rsidP="00717A61">
            <w:pPr>
              <w:spacing w:line="276" w:lineRule="auto"/>
              <w:ind w:hanging="1"/>
              <w:jc w:val="both"/>
              <w:rPr>
                <w:rFonts w:eastAsia="Calibri"/>
                <w:sz w:val="20"/>
                <w:szCs w:val="20"/>
              </w:rPr>
            </w:pPr>
            <w:r w:rsidRPr="0043785F">
              <w:rPr>
                <w:rFonts w:eastAsia="Calibri"/>
                <w:sz w:val="20"/>
                <w:szCs w:val="20"/>
              </w:rPr>
              <w:t>6</w:t>
            </w:r>
          </w:p>
        </w:tc>
        <w:tc>
          <w:tcPr>
            <w:tcW w:w="1984" w:type="dxa"/>
            <w:shd w:val="clear" w:color="auto" w:fill="auto"/>
          </w:tcPr>
          <w:p w14:paraId="04A42422" w14:textId="77777777" w:rsidR="00A30967" w:rsidRPr="0043785F" w:rsidRDefault="00A30967" w:rsidP="00717A61">
            <w:pPr>
              <w:spacing w:line="276" w:lineRule="auto"/>
              <w:ind w:hanging="1"/>
              <w:jc w:val="both"/>
              <w:rPr>
                <w:rFonts w:eastAsia="Calibri"/>
                <w:sz w:val="20"/>
                <w:szCs w:val="20"/>
              </w:rPr>
            </w:pPr>
            <w:r w:rsidRPr="0043785F">
              <w:rPr>
                <w:rFonts w:eastAsia="Calibri"/>
                <w:sz w:val="20"/>
                <w:szCs w:val="20"/>
              </w:rPr>
              <w:t xml:space="preserve"> rocznie</w:t>
            </w:r>
          </w:p>
        </w:tc>
      </w:tr>
    </w:tbl>
    <w:p w14:paraId="42C3EA80" w14:textId="77777777" w:rsidR="00A30967" w:rsidRPr="00680425" w:rsidRDefault="00A30967" w:rsidP="00A30967">
      <w:pPr>
        <w:spacing w:line="276" w:lineRule="auto"/>
        <w:ind w:firstLine="432"/>
        <w:jc w:val="both"/>
      </w:pPr>
    </w:p>
    <w:p w14:paraId="7108088A"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107" w:name="_Toc366574197"/>
      <w:bookmarkStart w:id="108" w:name="_Toc452814310"/>
      <w:bookmarkStart w:id="109" w:name="_Toc452977431"/>
      <w:bookmarkStart w:id="110" w:name="_Toc478045336"/>
      <w:r w:rsidRPr="00680425">
        <w:rPr>
          <w:b/>
          <w:bCs/>
          <w:iCs/>
          <w:lang w:val="x-none" w:eastAsia="x-none"/>
        </w:rPr>
        <w:t xml:space="preserve">Opis podsystemu </w:t>
      </w:r>
      <w:bookmarkEnd w:id="107"/>
      <w:bookmarkEnd w:id="108"/>
      <w:bookmarkEnd w:id="109"/>
      <w:r w:rsidRPr="00680425">
        <w:rPr>
          <w:b/>
          <w:bCs/>
          <w:iCs/>
          <w:lang w:val="x-none" w:eastAsia="x-none"/>
        </w:rPr>
        <w:t>centraln</w:t>
      </w:r>
      <w:r w:rsidRPr="00680425">
        <w:rPr>
          <w:b/>
          <w:bCs/>
          <w:iCs/>
          <w:lang w:eastAsia="x-none"/>
        </w:rPr>
        <w:t>ego</w:t>
      </w:r>
      <w:r w:rsidRPr="00680425">
        <w:rPr>
          <w:b/>
          <w:bCs/>
          <w:iCs/>
          <w:lang w:val="x-none" w:eastAsia="x-none"/>
        </w:rPr>
        <w:t xml:space="preserve"> - Aplikacja ogólnodostępna</w:t>
      </w:r>
      <w:bookmarkEnd w:id="110"/>
    </w:p>
    <w:p w14:paraId="1DFCA22D" w14:textId="77777777" w:rsidR="00A30967" w:rsidRPr="00680425" w:rsidRDefault="00A30967" w:rsidP="007A79CE">
      <w:pPr>
        <w:spacing w:line="276" w:lineRule="auto"/>
        <w:jc w:val="both"/>
      </w:pPr>
    </w:p>
    <w:p w14:paraId="7FE663A6" w14:textId="77777777" w:rsidR="00A30967" w:rsidRPr="00680425" w:rsidRDefault="00A30967" w:rsidP="00A30967">
      <w:pPr>
        <w:spacing w:line="276" w:lineRule="auto"/>
        <w:ind w:firstLine="432"/>
        <w:jc w:val="both"/>
        <w:rPr>
          <w:b/>
        </w:rPr>
      </w:pPr>
      <w:r w:rsidRPr="00680425">
        <w:rPr>
          <w:b/>
        </w:rPr>
        <w:t xml:space="preserve">Architektura podsystemu </w:t>
      </w:r>
    </w:p>
    <w:p w14:paraId="4489C633" w14:textId="340F67DE"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7A79CE">
        <w:t>J</w:t>
      </w:r>
      <w:r w:rsidRPr="00680425">
        <w:t>avy: Spring Framework, serwery aplikacyjne JBoss EAP, szynę integracyjną JBoss FUSE ESB. Serwery aplikacyjne / ESB zainstalowane na serwerach wirtualnych z 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System skalowalny poprzez możliwość dostawienia kolejnych węzłów i modyfikacje konfiguracja wirtualnych IP loadbalancer</w:t>
      </w:r>
      <w:r w:rsidR="007A79CE">
        <w:t>-</w:t>
      </w:r>
      <w:r w:rsidRPr="00680425">
        <w:t>a. System nie wymaga uwierzytelnienia dla typowego użytkownika, dla organów uprawnionych istnieje wydzielony kontekst aplikacji umożliwiający uwierzytelnienie za pomocą certyfikatu użytkownika.</w:t>
      </w:r>
    </w:p>
    <w:p w14:paraId="748565C5" w14:textId="77777777" w:rsidR="00A30967" w:rsidRPr="00680425" w:rsidRDefault="00A30967" w:rsidP="00A30967">
      <w:pPr>
        <w:spacing w:line="276" w:lineRule="auto"/>
        <w:ind w:firstLine="432"/>
        <w:jc w:val="both"/>
      </w:pPr>
    </w:p>
    <w:p w14:paraId="3C9E2F34" w14:textId="77777777" w:rsidR="00A30967" w:rsidRPr="00680425" w:rsidRDefault="00A30967" w:rsidP="00A30967">
      <w:pPr>
        <w:spacing w:line="276" w:lineRule="auto"/>
        <w:ind w:firstLine="432"/>
        <w:jc w:val="both"/>
        <w:rPr>
          <w:b/>
        </w:rPr>
      </w:pPr>
      <w:r w:rsidRPr="00680425">
        <w:rPr>
          <w:b/>
        </w:rPr>
        <w:t xml:space="preserve">Komunikacja z innymi systemami </w:t>
      </w:r>
    </w:p>
    <w:p w14:paraId="1B85A274" w14:textId="1DA79200" w:rsidR="00A30967" w:rsidRPr="00680425" w:rsidRDefault="00A30967" w:rsidP="00A30967">
      <w:pPr>
        <w:spacing w:line="276" w:lineRule="auto"/>
        <w:ind w:firstLine="432"/>
        <w:jc w:val="both"/>
      </w:pPr>
      <w:r w:rsidRPr="00680425">
        <w:t>Komunikacja z operatorem płatności ePłatności (</w:t>
      </w:r>
      <w:r w:rsidR="007D251F">
        <w:t>DotPay</w:t>
      </w:r>
      <w:r w:rsidRPr="00680425">
        <w:t>), docelowo z resortowym operatorem płatności Ministerstwa Sprawiedliwości</w:t>
      </w:r>
    </w:p>
    <w:p w14:paraId="70B5F755" w14:textId="77777777" w:rsidR="00A30967" w:rsidRPr="00680425" w:rsidRDefault="00A30967" w:rsidP="00A30967">
      <w:pPr>
        <w:spacing w:line="276" w:lineRule="auto"/>
        <w:ind w:firstLine="432"/>
        <w:jc w:val="both"/>
      </w:pPr>
    </w:p>
    <w:p w14:paraId="0FDE64C1"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6039E7E0" w14:textId="77777777" w:rsidR="004F0D42" w:rsidRPr="004F0D42" w:rsidRDefault="004F0D42" w:rsidP="004F0D42">
      <w:pPr>
        <w:spacing w:after="200" w:line="312" w:lineRule="auto"/>
        <w:ind w:firstLine="432"/>
        <w:contextualSpacing/>
        <w:jc w:val="both"/>
        <w:rPr>
          <w:rFonts w:eastAsia="Calibri"/>
          <w:lang w:eastAsia="en-US"/>
        </w:rPr>
      </w:pPr>
      <w:r w:rsidRPr="004F0D42">
        <w:rPr>
          <w:rFonts w:eastAsia="Calibri"/>
          <w:lang w:eastAsia="en-US"/>
        </w:rPr>
        <w:t xml:space="preserve">Infrastruktura Centralnej Bazy Dany jest zbudowana w oparciu o środowisko IBM DB2 luw zainstalowanych w wirtualnych środowiskach VMware na systemach operacyjnych Linux </w:t>
      </w:r>
      <w:r w:rsidRPr="004F0D42">
        <w:rPr>
          <w:rFonts w:eastAsia="Calibri"/>
          <w:lang w:eastAsia="en-US"/>
        </w:rPr>
        <w:lastRenderedPageBreak/>
        <w:t>RedHat. Są to dwie maszyny zagregowane w klaster HA HADR. MS posiada umowy serwisowe z IBM Polska oraz LinuxPolska.</w:t>
      </w:r>
    </w:p>
    <w:p w14:paraId="67DF7E71"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43785F" w14:paraId="56836D6D" w14:textId="77777777" w:rsidTr="007A79CE">
        <w:tc>
          <w:tcPr>
            <w:tcW w:w="5671" w:type="dxa"/>
            <w:shd w:val="clear" w:color="auto" w:fill="auto"/>
            <w:vAlign w:val="center"/>
          </w:tcPr>
          <w:p w14:paraId="04029197" w14:textId="77777777" w:rsidR="00A30967" w:rsidRPr="0043785F" w:rsidRDefault="00A30967" w:rsidP="007A79CE">
            <w:pPr>
              <w:spacing w:line="276" w:lineRule="auto"/>
              <w:jc w:val="center"/>
              <w:rPr>
                <w:b/>
                <w:sz w:val="20"/>
                <w:szCs w:val="20"/>
              </w:rPr>
            </w:pPr>
            <w:r w:rsidRPr="0043785F">
              <w:rPr>
                <w:b/>
                <w:sz w:val="20"/>
                <w:szCs w:val="20"/>
              </w:rPr>
              <w:t>Wybrane parametry Biznesowe podsystemu Aplikacja ogólnodostępna</w:t>
            </w:r>
          </w:p>
        </w:tc>
        <w:tc>
          <w:tcPr>
            <w:tcW w:w="1701" w:type="dxa"/>
            <w:shd w:val="clear" w:color="auto" w:fill="auto"/>
            <w:vAlign w:val="center"/>
          </w:tcPr>
          <w:p w14:paraId="71980DD7"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7157F5F3"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065FBAEB" w14:textId="77777777" w:rsidTr="007A79CE">
        <w:tc>
          <w:tcPr>
            <w:tcW w:w="5671" w:type="dxa"/>
            <w:shd w:val="clear" w:color="auto" w:fill="auto"/>
            <w:vAlign w:val="center"/>
          </w:tcPr>
          <w:p w14:paraId="0B09DC12" w14:textId="31B6A8E9" w:rsidR="00A30967" w:rsidRPr="0043785F" w:rsidRDefault="00A30967" w:rsidP="007A79CE">
            <w:pPr>
              <w:spacing w:line="276" w:lineRule="auto"/>
              <w:rPr>
                <w:rFonts w:eastAsia="Calibri"/>
                <w:sz w:val="20"/>
                <w:szCs w:val="20"/>
              </w:rPr>
            </w:pPr>
            <w:r w:rsidRPr="0043785F">
              <w:rPr>
                <w:rFonts w:eastAsia="Calibri"/>
                <w:sz w:val="20"/>
                <w:szCs w:val="20"/>
              </w:rPr>
              <w:t>Liczba użytkowników podsystemu</w:t>
            </w:r>
          </w:p>
        </w:tc>
        <w:tc>
          <w:tcPr>
            <w:tcW w:w="1701" w:type="dxa"/>
            <w:shd w:val="clear" w:color="auto" w:fill="auto"/>
            <w:vAlign w:val="center"/>
          </w:tcPr>
          <w:p w14:paraId="144C607B"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511DFC2A"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osób</w:t>
            </w:r>
          </w:p>
        </w:tc>
      </w:tr>
      <w:tr w:rsidR="00A30967" w:rsidRPr="0043785F" w14:paraId="40A32872" w14:textId="77777777" w:rsidTr="007A79CE">
        <w:tc>
          <w:tcPr>
            <w:tcW w:w="5671" w:type="dxa"/>
            <w:shd w:val="clear" w:color="auto" w:fill="auto"/>
            <w:vAlign w:val="center"/>
          </w:tcPr>
          <w:p w14:paraId="21926CD0" w14:textId="477AC37E" w:rsidR="00A30967" w:rsidRPr="0043785F" w:rsidRDefault="00A30967" w:rsidP="007A79CE">
            <w:pPr>
              <w:spacing w:line="276" w:lineRule="auto"/>
              <w:rPr>
                <w:rFonts w:eastAsia="Calibri"/>
                <w:sz w:val="20"/>
                <w:szCs w:val="20"/>
              </w:rPr>
            </w:pPr>
            <w:r w:rsidRPr="0043785F">
              <w:rPr>
                <w:rFonts w:eastAsia="Calibri"/>
                <w:sz w:val="20"/>
                <w:szCs w:val="20"/>
              </w:rPr>
              <w:t>Liczba jednostek wydziałów korzystająca z podsystemu</w:t>
            </w:r>
          </w:p>
        </w:tc>
        <w:tc>
          <w:tcPr>
            <w:tcW w:w="1701" w:type="dxa"/>
            <w:shd w:val="clear" w:color="auto" w:fill="auto"/>
            <w:vAlign w:val="center"/>
          </w:tcPr>
          <w:p w14:paraId="09653E2F"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0C0F43A8"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wydziały</w:t>
            </w:r>
          </w:p>
        </w:tc>
      </w:tr>
      <w:tr w:rsidR="00A30967" w:rsidRPr="0043785F" w14:paraId="3DE0D4BD" w14:textId="77777777" w:rsidTr="007A79CE">
        <w:tc>
          <w:tcPr>
            <w:tcW w:w="5671" w:type="dxa"/>
            <w:shd w:val="clear" w:color="auto" w:fill="auto"/>
            <w:vAlign w:val="center"/>
          </w:tcPr>
          <w:p w14:paraId="4E5381E4" w14:textId="4BAA923D" w:rsidR="00A30967" w:rsidRPr="0043785F" w:rsidRDefault="00A30967" w:rsidP="007A79CE">
            <w:pPr>
              <w:spacing w:line="276" w:lineRule="auto"/>
              <w:rPr>
                <w:rFonts w:eastAsia="Calibri"/>
                <w:sz w:val="20"/>
                <w:szCs w:val="20"/>
              </w:rPr>
            </w:pPr>
            <w:r w:rsidRPr="0043785F">
              <w:rPr>
                <w:rFonts w:eastAsia="Calibri"/>
                <w:sz w:val="20"/>
                <w:szCs w:val="20"/>
              </w:rPr>
              <w:t>Liczba lokalizacji</w:t>
            </w:r>
          </w:p>
        </w:tc>
        <w:tc>
          <w:tcPr>
            <w:tcW w:w="1701" w:type="dxa"/>
            <w:shd w:val="clear" w:color="auto" w:fill="auto"/>
            <w:vAlign w:val="center"/>
          </w:tcPr>
          <w:p w14:paraId="74AAF7EB"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1</w:t>
            </w:r>
          </w:p>
        </w:tc>
        <w:tc>
          <w:tcPr>
            <w:tcW w:w="1984" w:type="dxa"/>
            <w:shd w:val="clear" w:color="auto" w:fill="auto"/>
            <w:vAlign w:val="center"/>
          </w:tcPr>
          <w:p w14:paraId="5DF5E862"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6785A347" w14:textId="77777777" w:rsidTr="007A79CE">
        <w:tc>
          <w:tcPr>
            <w:tcW w:w="5671" w:type="dxa"/>
            <w:shd w:val="clear" w:color="auto" w:fill="auto"/>
            <w:vAlign w:val="center"/>
          </w:tcPr>
          <w:p w14:paraId="754E2808" w14:textId="77777777" w:rsidR="00A30967" w:rsidRPr="0043785F" w:rsidRDefault="00A30967" w:rsidP="007A79CE">
            <w:pPr>
              <w:spacing w:line="276" w:lineRule="auto"/>
              <w:rPr>
                <w:rFonts w:eastAsia="Calibri"/>
                <w:sz w:val="20"/>
                <w:szCs w:val="20"/>
              </w:rPr>
            </w:pPr>
            <w:r w:rsidRPr="0043785F">
              <w:rPr>
                <w:rFonts w:eastAsia="Calibri"/>
                <w:sz w:val="20"/>
                <w:szCs w:val="20"/>
              </w:rPr>
              <w:t>Czas Dostępności systemu</w:t>
            </w:r>
          </w:p>
        </w:tc>
        <w:tc>
          <w:tcPr>
            <w:tcW w:w="1701" w:type="dxa"/>
            <w:shd w:val="clear" w:color="auto" w:fill="auto"/>
            <w:vAlign w:val="center"/>
          </w:tcPr>
          <w:p w14:paraId="52629EC9"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24/7</w:t>
            </w:r>
          </w:p>
          <w:p w14:paraId="2C7263CE"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przerwa na wykonanie backupu</w:t>
            </w:r>
          </w:p>
        </w:tc>
        <w:tc>
          <w:tcPr>
            <w:tcW w:w="1984" w:type="dxa"/>
            <w:shd w:val="clear" w:color="auto" w:fill="auto"/>
            <w:vAlign w:val="center"/>
          </w:tcPr>
          <w:p w14:paraId="3B6BA70F"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Zakres godzin/</w:t>
            </w:r>
          </w:p>
          <w:p w14:paraId="2BF4C065"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4EA26E61" w14:textId="77777777" w:rsidTr="007A79CE">
        <w:tc>
          <w:tcPr>
            <w:tcW w:w="5671" w:type="dxa"/>
            <w:shd w:val="clear" w:color="auto" w:fill="auto"/>
            <w:vAlign w:val="center"/>
          </w:tcPr>
          <w:p w14:paraId="0CD5CAAA" w14:textId="77777777" w:rsidR="00A30967" w:rsidRPr="0043785F" w:rsidRDefault="00A30967" w:rsidP="007A79CE">
            <w:pPr>
              <w:spacing w:line="276" w:lineRule="auto"/>
              <w:rPr>
                <w:rFonts w:eastAsia="Calibri"/>
                <w:sz w:val="20"/>
                <w:szCs w:val="20"/>
              </w:rPr>
            </w:pPr>
            <w:r w:rsidRPr="0043785F">
              <w:rPr>
                <w:rFonts w:eastAsia="Calibri"/>
                <w:sz w:val="20"/>
                <w:szCs w:val="20"/>
              </w:rPr>
              <w:t>Liczba wydanych dokumentów na wniosek elektroniczny</w:t>
            </w:r>
          </w:p>
        </w:tc>
        <w:tc>
          <w:tcPr>
            <w:tcW w:w="1701" w:type="dxa"/>
            <w:shd w:val="clear" w:color="auto" w:fill="auto"/>
            <w:vAlign w:val="center"/>
          </w:tcPr>
          <w:p w14:paraId="00CC9681"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16 tys.</w:t>
            </w:r>
          </w:p>
        </w:tc>
        <w:tc>
          <w:tcPr>
            <w:tcW w:w="1984" w:type="dxa"/>
            <w:shd w:val="clear" w:color="auto" w:fill="auto"/>
            <w:vAlign w:val="center"/>
          </w:tcPr>
          <w:p w14:paraId="43B695ED"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49D2831C" w14:textId="77777777" w:rsidTr="007A79CE">
        <w:tc>
          <w:tcPr>
            <w:tcW w:w="5671" w:type="dxa"/>
            <w:tcBorders>
              <w:left w:val="nil"/>
              <w:right w:val="nil"/>
            </w:tcBorders>
            <w:shd w:val="clear" w:color="auto" w:fill="auto"/>
            <w:vAlign w:val="center"/>
          </w:tcPr>
          <w:p w14:paraId="487156E7" w14:textId="77777777" w:rsidR="00A30967" w:rsidRPr="0043785F" w:rsidRDefault="00A30967" w:rsidP="007A79CE">
            <w:pPr>
              <w:spacing w:line="276" w:lineRule="auto"/>
              <w:jc w:val="center"/>
              <w:rPr>
                <w:rFonts w:eastAsia="Calibri"/>
                <w:sz w:val="20"/>
                <w:szCs w:val="20"/>
              </w:rPr>
            </w:pPr>
          </w:p>
        </w:tc>
        <w:tc>
          <w:tcPr>
            <w:tcW w:w="1701" w:type="dxa"/>
            <w:tcBorders>
              <w:left w:val="nil"/>
              <w:right w:val="nil"/>
            </w:tcBorders>
            <w:shd w:val="clear" w:color="auto" w:fill="auto"/>
            <w:vAlign w:val="center"/>
          </w:tcPr>
          <w:p w14:paraId="3F1FC9B0" w14:textId="77777777" w:rsidR="00A30967" w:rsidRPr="0043785F" w:rsidRDefault="00A30967" w:rsidP="007A79CE">
            <w:pPr>
              <w:spacing w:line="276" w:lineRule="auto"/>
              <w:ind w:hanging="1"/>
              <w:jc w:val="center"/>
              <w:rPr>
                <w:rFonts w:eastAsia="Calibri"/>
                <w:sz w:val="20"/>
                <w:szCs w:val="20"/>
              </w:rPr>
            </w:pPr>
          </w:p>
        </w:tc>
        <w:tc>
          <w:tcPr>
            <w:tcW w:w="1984" w:type="dxa"/>
            <w:tcBorders>
              <w:left w:val="nil"/>
              <w:right w:val="nil"/>
            </w:tcBorders>
            <w:shd w:val="clear" w:color="auto" w:fill="auto"/>
            <w:vAlign w:val="center"/>
          </w:tcPr>
          <w:p w14:paraId="418942BF" w14:textId="77777777" w:rsidR="00A30967" w:rsidRPr="0043785F" w:rsidRDefault="00A30967" w:rsidP="007A79CE">
            <w:pPr>
              <w:spacing w:line="276" w:lineRule="auto"/>
              <w:ind w:hanging="1"/>
              <w:jc w:val="center"/>
              <w:rPr>
                <w:rFonts w:eastAsia="Calibri"/>
                <w:sz w:val="20"/>
                <w:szCs w:val="20"/>
              </w:rPr>
            </w:pPr>
          </w:p>
        </w:tc>
      </w:tr>
      <w:tr w:rsidR="00A30967" w:rsidRPr="0043785F" w14:paraId="02F31148" w14:textId="77777777" w:rsidTr="007A79CE">
        <w:tc>
          <w:tcPr>
            <w:tcW w:w="5671" w:type="dxa"/>
            <w:shd w:val="clear" w:color="auto" w:fill="auto"/>
            <w:vAlign w:val="center"/>
          </w:tcPr>
          <w:p w14:paraId="2BFCAE54" w14:textId="77777777" w:rsidR="00A30967" w:rsidRPr="0043785F" w:rsidRDefault="00A30967" w:rsidP="007A79CE">
            <w:pPr>
              <w:spacing w:line="276" w:lineRule="auto"/>
              <w:jc w:val="center"/>
              <w:rPr>
                <w:rFonts w:eastAsia="Calibri"/>
                <w:b/>
                <w:i/>
                <w:sz w:val="20"/>
                <w:szCs w:val="20"/>
              </w:rPr>
            </w:pPr>
            <w:r w:rsidRPr="0043785F">
              <w:rPr>
                <w:b/>
                <w:sz w:val="20"/>
                <w:szCs w:val="20"/>
              </w:rPr>
              <w:t>Wybrane Parametry Utrzymaniowe podsystemu</w:t>
            </w:r>
          </w:p>
        </w:tc>
        <w:tc>
          <w:tcPr>
            <w:tcW w:w="1701" w:type="dxa"/>
            <w:shd w:val="clear" w:color="auto" w:fill="auto"/>
            <w:vAlign w:val="center"/>
          </w:tcPr>
          <w:p w14:paraId="17B8883C"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1D4F36B9"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3228F157" w14:textId="77777777" w:rsidTr="007A79CE">
        <w:tc>
          <w:tcPr>
            <w:tcW w:w="5671" w:type="dxa"/>
            <w:shd w:val="clear" w:color="auto" w:fill="auto"/>
            <w:vAlign w:val="center"/>
          </w:tcPr>
          <w:p w14:paraId="41EAA1DE" w14:textId="69B9035A" w:rsidR="00A30967" w:rsidRPr="0043785F" w:rsidRDefault="00A30967" w:rsidP="007A79CE">
            <w:pPr>
              <w:spacing w:line="276" w:lineRule="auto"/>
              <w:rPr>
                <w:rFonts w:eastAsia="Calibri"/>
                <w:sz w:val="20"/>
                <w:szCs w:val="20"/>
              </w:rPr>
            </w:pPr>
            <w:r w:rsidRPr="0043785F">
              <w:rPr>
                <w:rFonts w:eastAsia="Calibri"/>
                <w:sz w:val="20"/>
                <w:szCs w:val="20"/>
              </w:rPr>
              <w:t>Liczba problemów zgłaszanych przez użytkowników</w:t>
            </w:r>
          </w:p>
        </w:tc>
        <w:tc>
          <w:tcPr>
            <w:tcW w:w="1701" w:type="dxa"/>
            <w:shd w:val="clear" w:color="auto" w:fill="auto"/>
            <w:vAlign w:val="center"/>
          </w:tcPr>
          <w:p w14:paraId="615089A8"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250</w:t>
            </w:r>
          </w:p>
        </w:tc>
        <w:tc>
          <w:tcPr>
            <w:tcW w:w="1984" w:type="dxa"/>
            <w:shd w:val="clear" w:color="auto" w:fill="auto"/>
            <w:vAlign w:val="center"/>
          </w:tcPr>
          <w:p w14:paraId="69BDD1DD" w14:textId="79C281B0"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r w:rsidR="00A30967" w:rsidRPr="0043785F" w14:paraId="74505EF7" w14:textId="77777777" w:rsidTr="007A79CE">
        <w:tc>
          <w:tcPr>
            <w:tcW w:w="5671" w:type="dxa"/>
            <w:shd w:val="clear" w:color="auto" w:fill="auto"/>
            <w:vAlign w:val="center"/>
          </w:tcPr>
          <w:p w14:paraId="67BF5937" w14:textId="35F62FA7" w:rsidR="00A30967" w:rsidRPr="0043785F" w:rsidRDefault="00A30967" w:rsidP="007A79CE">
            <w:pPr>
              <w:spacing w:line="276" w:lineRule="auto"/>
              <w:rPr>
                <w:rFonts w:eastAsia="Calibri"/>
                <w:sz w:val="20"/>
                <w:szCs w:val="20"/>
              </w:rPr>
            </w:pPr>
            <w:r w:rsidRPr="0043785F">
              <w:rPr>
                <w:rFonts w:eastAsia="Calibri"/>
                <w:sz w:val="20"/>
                <w:szCs w:val="20"/>
              </w:rPr>
              <w:t>Liczba błędów systemu</w:t>
            </w:r>
          </w:p>
        </w:tc>
        <w:tc>
          <w:tcPr>
            <w:tcW w:w="1701" w:type="dxa"/>
            <w:shd w:val="clear" w:color="auto" w:fill="auto"/>
            <w:vAlign w:val="center"/>
          </w:tcPr>
          <w:p w14:paraId="32CE7F2E"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3</w:t>
            </w:r>
          </w:p>
        </w:tc>
        <w:tc>
          <w:tcPr>
            <w:tcW w:w="1984" w:type="dxa"/>
            <w:shd w:val="clear" w:color="auto" w:fill="auto"/>
            <w:vAlign w:val="center"/>
          </w:tcPr>
          <w:p w14:paraId="36F1C647" w14:textId="408EF71B"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bl>
    <w:p w14:paraId="4A582D61" w14:textId="77777777" w:rsidR="00A30967" w:rsidRPr="00680425" w:rsidRDefault="00A30967" w:rsidP="00A30967">
      <w:pPr>
        <w:spacing w:line="276" w:lineRule="auto"/>
        <w:ind w:firstLine="432"/>
        <w:jc w:val="both"/>
      </w:pPr>
    </w:p>
    <w:p w14:paraId="74A2987C" w14:textId="03B067FD" w:rsidR="00A30967" w:rsidRPr="00047214" w:rsidRDefault="00A30967" w:rsidP="00047214">
      <w:pPr>
        <w:keepNext/>
        <w:numPr>
          <w:ilvl w:val="1"/>
          <w:numId w:val="0"/>
        </w:numPr>
        <w:spacing w:before="240" w:after="60" w:line="276" w:lineRule="auto"/>
        <w:ind w:left="576" w:hanging="576"/>
        <w:jc w:val="both"/>
        <w:outlineLvl w:val="1"/>
        <w:rPr>
          <w:b/>
          <w:bCs/>
          <w:iCs/>
          <w:lang w:val="x-none" w:eastAsia="x-none"/>
        </w:rPr>
      </w:pPr>
      <w:bookmarkStart w:id="111" w:name="_Toc366574199"/>
      <w:bookmarkStart w:id="112" w:name="_Toc452814312"/>
      <w:bookmarkStart w:id="113" w:name="_Toc452977433"/>
      <w:bookmarkStart w:id="114" w:name="_Toc478045337"/>
      <w:r w:rsidRPr="00680425">
        <w:rPr>
          <w:b/>
          <w:bCs/>
          <w:iCs/>
          <w:lang w:val="x-none" w:eastAsia="x-none"/>
        </w:rPr>
        <w:t xml:space="preserve">Opis podsystemu </w:t>
      </w:r>
      <w:bookmarkEnd w:id="111"/>
      <w:bookmarkEnd w:id="112"/>
      <w:bookmarkEnd w:id="113"/>
      <w:r w:rsidRPr="00680425">
        <w:rPr>
          <w:b/>
          <w:bCs/>
          <w:iCs/>
          <w:lang w:val="x-none" w:eastAsia="x-none"/>
        </w:rPr>
        <w:t>centraln</w:t>
      </w:r>
      <w:r w:rsidRPr="00680425">
        <w:rPr>
          <w:b/>
          <w:bCs/>
          <w:iCs/>
          <w:lang w:eastAsia="x-none"/>
        </w:rPr>
        <w:t>ego</w:t>
      </w:r>
      <w:r w:rsidRPr="00680425">
        <w:rPr>
          <w:b/>
          <w:bCs/>
          <w:iCs/>
          <w:lang w:val="x-none" w:eastAsia="x-none"/>
        </w:rPr>
        <w:t xml:space="preserve"> - Aplikacja branżowa</w:t>
      </w:r>
      <w:bookmarkEnd w:id="114"/>
    </w:p>
    <w:p w14:paraId="1CC0B6FF" w14:textId="77777777" w:rsidR="00A30967" w:rsidRPr="00680425" w:rsidRDefault="00A30967" w:rsidP="00A30967">
      <w:pPr>
        <w:spacing w:line="276" w:lineRule="auto"/>
        <w:ind w:firstLine="432"/>
        <w:jc w:val="both"/>
      </w:pPr>
    </w:p>
    <w:p w14:paraId="2839287C" w14:textId="77777777" w:rsidR="00A30967" w:rsidRPr="00680425" w:rsidRDefault="00A30967" w:rsidP="00A30967">
      <w:pPr>
        <w:spacing w:line="276" w:lineRule="auto"/>
        <w:ind w:firstLine="432"/>
        <w:jc w:val="both"/>
        <w:rPr>
          <w:b/>
        </w:rPr>
      </w:pPr>
      <w:r w:rsidRPr="00680425">
        <w:rPr>
          <w:b/>
        </w:rPr>
        <w:t xml:space="preserve">Architektura podsystemu </w:t>
      </w:r>
    </w:p>
    <w:p w14:paraId="33D2DA57" w14:textId="31AA96E0"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7A79CE">
        <w:t>J</w:t>
      </w:r>
      <w:r w:rsidRPr="00680425">
        <w:t>avy: Spring Framework, serwery aplikacyjne JBoss EAP, szynę integracyjną JBoss FUSE ESB. Serwery aplikacyjne / ESB zainstalowane na serwerach wirtualnych z 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System skalowalny poprzez możliwość dostawienia kolejnych węzłów i modyfikacje konfiguracja wirtualnych IP loadbalancer</w:t>
      </w:r>
      <w:r w:rsidR="007A79CE">
        <w:t>-</w:t>
      </w:r>
      <w:r w:rsidRPr="00680425">
        <w:t>a. Uwierzytelnienie użytkownika poprzez dedykowany certyfikat użytkownika.</w:t>
      </w:r>
    </w:p>
    <w:p w14:paraId="3B0F0569" w14:textId="77777777" w:rsidR="00A30967" w:rsidRPr="00680425" w:rsidRDefault="00A30967" w:rsidP="00A30967">
      <w:pPr>
        <w:spacing w:line="276" w:lineRule="auto"/>
        <w:ind w:firstLine="432"/>
        <w:jc w:val="both"/>
      </w:pPr>
    </w:p>
    <w:p w14:paraId="4A4F63C3" w14:textId="77777777" w:rsidR="00A30967" w:rsidRPr="00680425" w:rsidRDefault="00A30967" w:rsidP="00A30967">
      <w:pPr>
        <w:spacing w:line="276" w:lineRule="auto"/>
        <w:ind w:firstLine="432"/>
        <w:jc w:val="both"/>
        <w:rPr>
          <w:b/>
        </w:rPr>
      </w:pPr>
      <w:r w:rsidRPr="00680425">
        <w:rPr>
          <w:b/>
        </w:rPr>
        <w:t xml:space="preserve">Komunikacja z innymi systemami </w:t>
      </w:r>
    </w:p>
    <w:p w14:paraId="62B308C7" w14:textId="77777777" w:rsidR="00A30967" w:rsidRPr="00680425" w:rsidRDefault="00A30967" w:rsidP="00A30967">
      <w:pPr>
        <w:spacing w:line="276" w:lineRule="auto"/>
        <w:ind w:firstLine="432"/>
        <w:jc w:val="both"/>
      </w:pPr>
      <w:r w:rsidRPr="00680425">
        <w:t>Podsystem nie korzysta z usług / danych innych systemów</w:t>
      </w:r>
    </w:p>
    <w:p w14:paraId="0964AB70" w14:textId="77777777" w:rsidR="00A30967" w:rsidRPr="00680425" w:rsidRDefault="00A30967" w:rsidP="00A30967">
      <w:pPr>
        <w:spacing w:line="276" w:lineRule="auto"/>
        <w:ind w:firstLine="432"/>
        <w:jc w:val="both"/>
      </w:pPr>
    </w:p>
    <w:p w14:paraId="7611A5CD"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54248030" w14:textId="77777777" w:rsidR="004F0D42" w:rsidRPr="004F0D42" w:rsidRDefault="004F0D42" w:rsidP="004F0D42">
      <w:pPr>
        <w:spacing w:line="276" w:lineRule="auto"/>
        <w:ind w:firstLine="432"/>
        <w:jc w:val="both"/>
      </w:pPr>
      <w:r w:rsidRPr="004F0D42">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4A9A1F53"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43785F" w14:paraId="5BF1E547" w14:textId="77777777" w:rsidTr="007A79CE">
        <w:tc>
          <w:tcPr>
            <w:tcW w:w="5671" w:type="dxa"/>
            <w:shd w:val="clear" w:color="auto" w:fill="auto"/>
            <w:vAlign w:val="center"/>
          </w:tcPr>
          <w:p w14:paraId="15B09037" w14:textId="77777777" w:rsidR="00A30967" w:rsidRPr="0043785F" w:rsidRDefault="00A30967" w:rsidP="007A79CE">
            <w:pPr>
              <w:spacing w:line="276" w:lineRule="auto"/>
              <w:jc w:val="center"/>
              <w:rPr>
                <w:b/>
                <w:sz w:val="20"/>
                <w:szCs w:val="20"/>
              </w:rPr>
            </w:pPr>
            <w:r w:rsidRPr="0043785F">
              <w:rPr>
                <w:b/>
                <w:sz w:val="20"/>
                <w:szCs w:val="20"/>
              </w:rPr>
              <w:t>Wybrane parametry Biznesowe podsystemu Aplikacja branżowa</w:t>
            </w:r>
          </w:p>
        </w:tc>
        <w:tc>
          <w:tcPr>
            <w:tcW w:w="1701" w:type="dxa"/>
            <w:shd w:val="clear" w:color="auto" w:fill="auto"/>
            <w:vAlign w:val="center"/>
          </w:tcPr>
          <w:p w14:paraId="31995863" w14:textId="77777777" w:rsidR="00A30967" w:rsidRPr="0043785F" w:rsidRDefault="00A30967" w:rsidP="007A79CE">
            <w:pPr>
              <w:spacing w:line="276" w:lineRule="auto"/>
              <w:ind w:firstLine="432"/>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62E08F9A" w14:textId="77777777" w:rsidR="00A30967" w:rsidRPr="0043785F" w:rsidRDefault="00A30967" w:rsidP="007A79CE">
            <w:pPr>
              <w:spacing w:line="276" w:lineRule="auto"/>
              <w:ind w:firstLine="432"/>
              <w:jc w:val="center"/>
              <w:rPr>
                <w:rFonts w:eastAsia="Calibri"/>
                <w:b/>
                <w:sz w:val="20"/>
                <w:szCs w:val="20"/>
              </w:rPr>
            </w:pPr>
            <w:r w:rsidRPr="0043785F">
              <w:rPr>
                <w:rFonts w:eastAsia="Calibri"/>
                <w:b/>
                <w:sz w:val="20"/>
                <w:szCs w:val="20"/>
              </w:rPr>
              <w:t>Jednostka</w:t>
            </w:r>
          </w:p>
        </w:tc>
      </w:tr>
      <w:tr w:rsidR="00A30967" w:rsidRPr="0043785F" w14:paraId="65902BEF" w14:textId="77777777" w:rsidTr="007A79CE">
        <w:tc>
          <w:tcPr>
            <w:tcW w:w="5671" w:type="dxa"/>
            <w:shd w:val="clear" w:color="auto" w:fill="auto"/>
            <w:vAlign w:val="center"/>
          </w:tcPr>
          <w:p w14:paraId="69F5C8EE" w14:textId="62D04096" w:rsidR="00A30967" w:rsidRPr="0043785F" w:rsidRDefault="00A30967" w:rsidP="007A79CE">
            <w:pPr>
              <w:spacing w:line="276" w:lineRule="auto"/>
              <w:rPr>
                <w:rFonts w:eastAsia="Calibri"/>
                <w:sz w:val="20"/>
                <w:szCs w:val="20"/>
              </w:rPr>
            </w:pPr>
            <w:r w:rsidRPr="0043785F">
              <w:rPr>
                <w:rFonts w:eastAsia="Calibri"/>
                <w:sz w:val="20"/>
                <w:szCs w:val="20"/>
              </w:rPr>
              <w:t>Liczba użytkowników podsystemu</w:t>
            </w:r>
          </w:p>
        </w:tc>
        <w:tc>
          <w:tcPr>
            <w:tcW w:w="1701" w:type="dxa"/>
            <w:shd w:val="clear" w:color="auto" w:fill="auto"/>
            <w:vAlign w:val="center"/>
          </w:tcPr>
          <w:p w14:paraId="152A4122" w14:textId="300AE4EF" w:rsidR="00A30967" w:rsidRPr="0043785F" w:rsidRDefault="004B2FC9" w:rsidP="007A79CE">
            <w:pPr>
              <w:spacing w:line="276" w:lineRule="auto"/>
              <w:ind w:hanging="1"/>
              <w:jc w:val="center"/>
              <w:rPr>
                <w:rFonts w:eastAsia="Calibri"/>
                <w:sz w:val="20"/>
                <w:szCs w:val="20"/>
              </w:rPr>
            </w:pPr>
            <w:r w:rsidRPr="0043785F">
              <w:rPr>
                <w:rFonts w:eastAsia="Calibri"/>
                <w:sz w:val="20"/>
                <w:szCs w:val="20"/>
              </w:rPr>
              <w:t>13 200</w:t>
            </w:r>
          </w:p>
        </w:tc>
        <w:tc>
          <w:tcPr>
            <w:tcW w:w="1984" w:type="dxa"/>
            <w:shd w:val="clear" w:color="auto" w:fill="auto"/>
            <w:vAlign w:val="center"/>
          </w:tcPr>
          <w:p w14:paraId="111173B2"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Osób</w:t>
            </w:r>
          </w:p>
        </w:tc>
      </w:tr>
      <w:tr w:rsidR="00A30967" w:rsidRPr="0043785F" w14:paraId="097996B5" w14:textId="77777777" w:rsidTr="007A79CE">
        <w:tc>
          <w:tcPr>
            <w:tcW w:w="5671" w:type="dxa"/>
            <w:shd w:val="clear" w:color="auto" w:fill="auto"/>
            <w:vAlign w:val="center"/>
          </w:tcPr>
          <w:p w14:paraId="66F25979" w14:textId="6A4A98F9" w:rsidR="00A30967" w:rsidRPr="0043785F" w:rsidRDefault="00A30967" w:rsidP="007A79CE">
            <w:pPr>
              <w:spacing w:line="276" w:lineRule="auto"/>
              <w:rPr>
                <w:rFonts w:eastAsia="Calibri"/>
                <w:sz w:val="20"/>
                <w:szCs w:val="20"/>
              </w:rPr>
            </w:pPr>
            <w:r w:rsidRPr="0043785F">
              <w:rPr>
                <w:rFonts w:eastAsia="Calibri"/>
                <w:sz w:val="20"/>
                <w:szCs w:val="20"/>
              </w:rPr>
              <w:t>Liczba jednostek wydziałów korzystająca z podsystemu</w:t>
            </w:r>
          </w:p>
        </w:tc>
        <w:tc>
          <w:tcPr>
            <w:tcW w:w="1701" w:type="dxa"/>
            <w:shd w:val="clear" w:color="auto" w:fill="auto"/>
            <w:vAlign w:val="center"/>
          </w:tcPr>
          <w:p w14:paraId="7A5F5523"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36522C48"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wydziały</w:t>
            </w:r>
          </w:p>
        </w:tc>
      </w:tr>
      <w:tr w:rsidR="00A30967" w:rsidRPr="0043785F" w14:paraId="7D773520" w14:textId="77777777" w:rsidTr="007A79CE">
        <w:tc>
          <w:tcPr>
            <w:tcW w:w="5671" w:type="dxa"/>
            <w:shd w:val="clear" w:color="auto" w:fill="auto"/>
            <w:vAlign w:val="center"/>
          </w:tcPr>
          <w:p w14:paraId="18975B59" w14:textId="4ADB8A88" w:rsidR="00A30967" w:rsidRPr="0043785F" w:rsidRDefault="00A30967" w:rsidP="007A79CE">
            <w:pPr>
              <w:spacing w:line="276" w:lineRule="auto"/>
              <w:rPr>
                <w:rFonts w:eastAsia="Calibri"/>
                <w:sz w:val="20"/>
                <w:szCs w:val="20"/>
              </w:rPr>
            </w:pPr>
            <w:r w:rsidRPr="0043785F">
              <w:rPr>
                <w:rFonts w:eastAsia="Calibri"/>
                <w:sz w:val="20"/>
                <w:szCs w:val="20"/>
              </w:rPr>
              <w:t>Liczba lokalizacji</w:t>
            </w:r>
          </w:p>
        </w:tc>
        <w:tc>
          <w:tcPr>
            <w:tcW w:w="1701" w:type="dxa"/>
            <w:shd w:val="clear" w:color="auto" w:fill="auto"/>
            <w:vAlign w:val="center"/>
          </w:tcPr>
          <w:p w14:paraId="019824A7"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1</w:t>
            </w:r>
          </w:p>
        </w:tc>
        <w:tc>
          <w:tcPr>
            <w:tcW w:w="1984" w:type="dxa"/>
            <w:shd w:val="clear" w:color="auto" w:fill="auto"/>
            <w:vAlign w:val="center"/>
          </w:tcPr>
          <w:p w14:paraId="44C2BA70"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49ACAEB8" w14:textId="77777777" w:rsidTr="007A79CE">
        <w:tc>
          <w:tcPr>
            <w:tcW w:w="5671" w:type="dxa"/>
            <w:shd w:val="clear" w:color="auto" w:fill="auto"/>
            <w:vAlign w:val="center"/>
          </w:tcPr>
          <w:p w14:paraId="613DFB24" w14:textId="77777777" w:rsidR="00A30967" w:rsidRPr="0043785F" w:rsidRDefault="00A30967" w:rsidP="007A79CE">
            <w:pPr>
              <w:spacing w:line="276" w:lineRule="auto"/>
              <w:rPr>
                <w:rFonts w:eastAsia="Calibri"/>
                <w:sz w:val="20"/>
                <w:szCs w:val="20"/>
              </w:rPr>
            </w:pPr>
            <w:r w:rsidRPr="0043785F">
              <w:rPr>
                <w:rFonts w:eastAsia="Calibri"/>
                <w:sz w:val="20"/>
                <w:szCs w:val="20"/>
              </w:rPr>
              <w:lastRenderedPageBreak/>
              <w:t>Czas Dostępności systemu</w:t>
            </w:r>
          </w:p>
        </w:tc>
        <w:tc>
          <w:tcPr>
            <w:tcW w:w="1701" w:type="dxa"/>
            <w:shd w:val="clear" w:color="auto" w:fill="auto"/>
            <w:vAlign w:val="center"/>
          </w:tcPr>
          <w:p w14:paraId="21D89149"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24/7</w:t>
            </w:r>
          </w:p>
          <w:p w14:paraId="0C4A6501"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przerwa na wykonanie backupu</w:t>
            </w:r>
          </w:p>
        </w:tc>
        <w:tc>
          <w:tcPr>
            <w:tcW w:w="1984" w:type="dxa"/>
            <w:shd w:val="clear" w:color="auto" w:fill="auto"/>
            <w:vAlign w:val="center"/>
          </w:tcPr>
          <w:p w14:paraId="1D1195C8"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Zakres godzin/</w:t>
            </w:r>
          </w:p>
          <w:p w14:paraId="46ABD8E5"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6AE0E94B" w14:textId="77777777" w:rsidTr="007A79CE">
        <w:tc>
          <w:tcPr>
            <w:tcW w:w="5671" w:type="dxa"/>
            <w:shd w:val="clear" w:color="auto" w:fill="auto"/>
            <w:vAlign w:val="center"/>
          </w:tcPr>
          <w:p w14:paraId="00B7A768" w14:textId="77777777" w:rsidR="00A30967" w:rsidRPr="0043785F" w:rsidRDefault="00A30967" w:rsidP="007A79CE">
            <w:pPr>
              <w:spacing w:line="276" w:lineRule="auto"/>
              <w:rPr>
                <w:rFonts w:eastAsia="Calibri"/>
                <w:sz w:val="20"/>
                <w:szCs w:val="20"/>
              </w:rPr>
            </w:pPr>
            <w:r w:rsidRPr="0043785F">
              <w:rPr>
                <w:rFonts w:eastAsia="Calibri"/>
                <w:sz w:val="20"/>
                <w:szCs w:val="20"/>
              </w:rPr>
              <w:t>Liczba wyszukań ksiąg wieczystych</w:t>
            </w:r>
          </w:p>
        </w:tc>
        <w:tc>
          <w:tcPr>
            <w:tcW w:w="1701" w:type="dxa"/>
            <w:shd w:val="clear" w:color="auto" w:fill="auto"/>
            <w:vAlign w:val="center"/>
          </w:tcPr>
          <w:p w14:paraId="209DFD1A"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80 tys.</w:t>
            </w:r>
          </w:p>
        </w:tc>
        <w:tc>
          <w:tcPr>
            <w:tcW w:w="1984" w:type="dxa"/>
            <w:shd w:val="clear" w:color="auto" w:fill="auto"/>
            <w:vAlign w:val="center"/>
          </w:tcPr>
          <w:p w14:paraId="68038A63"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033433F2" w14:textId="77777777" w:rsidTr="007A79CE">
        <w:tc>
          <w:tcPr>
            <w:tcW w:w="5671" w:type="dxa"/>
            <w:shd w:val="clear" w:color="auto" w:fill="auto"/>
            <w:vAlign w:val="center"/>
          </w:tcPr>
          <w:p w14:paraId="5162C500" w14:textId="77777777" w:rsidR="00A30967" w:rsidRPr="0043785F" w:rsidRDefault="00A30967" w:rsidP="007A79CE">
            <w:pPr>
              <w:spacing w:line="276" w:lineRule="auto"/>
              <w:rPr>
                <w:rFonts w:eastAsia="Calibri"/>
                <w:sz w:val="20"/>
                <w:szCs w:val="20"/>
              </w:rPr>
            </w:pPr>
            <w:r w:rsidRPr="0043785F">
              <w:rPr>
                <w:rFonts w:eastAsia="Calibri"/>
                <w:sz w:val="20"/>
                <w:szCs w:val="20"/>
              </w:rPr>
              <w:t>Liczba złożonych wniosków o wpis w księdze wieczystej</w:t>
            </w:r>
          </w:p>
        </w:tc>
        <w:tc>
          <w:tcPr>
            <w:tcW w:w="1701" w:type="dxa"/>
            <w:shd w:val="clear" w:color="auto" w:fill="auto"/>
            <w:vAlign w:val="center"/>
          </w:tcPr>
          <w:p w14:paraId="552C7A6C"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120 tys.</w:t>
            </w:r>
          </w:p>
        </w:tc>
        <w:tc>
          <w:tcPr>
            <w:tcW w:w="1984" w:type="dxa"/>
            <w:shd w:val="clear" w:color="auto" w:fill="auto"/>
            <w:vAlign w:val="center"/>
          </w:tcPr>
          <w:p w14:paraId="266170E1"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6DF963A7" w14:textId="77777777" w:rsidTr="007A79CE">
        <w:tc>
          <w:tcPr>
            <w:tcW w:w="5671" w:type="dxa"/>
            <w:tcBorders>
              <w:left w:val="nil"/>
              <w:right w:val="nil"/>
            </w:tcBorders>
            <w:shd w:val="clear" w:color="auto" w:fill="auto"/>
            <w:vAlign w:val="center"/>
          </w:tcPr>
          <w:p w14:paraId="04B973FB" w14:textId="77777777" w:rsidR="00A30967" w:rsidRPr="0043785F" w:rsidRDefault="00A30967" w:rsidP="007A79CE">
            <w:pPr>
              <w:spacing w:line="276" w:lineRule="auto"/>
              <w:jc w:val="center"/>
              <w:rPr>
                <w:rFonts w:eastAsia="Calibri"/>
                <w:sz w:val="20"/>
                <w:szCs w:val="20"/>
              </w:rPr>
            </w:pPr>
          </w:p>
        </w:tc>
        <w:tc>
          <w:tcPr>
            <w:tcW w:w="1701" w:type="dxa"/>
            <w:tcBorders>
              <w:left w:val="nil"/>
              <w:right w:val="nil"/>
            </w:tcBorders>
            <w:shd w:val="clear" w:color="auto" w:fill="auto"/>
            <w:vAlign w:val="center"/>
          </w:tcPr>
          <w:p w14:paraId="59A305FA" w14:textId="77777777" w:rsidR="00A30967" w:rsidRPr="0043785F" w:rsidRDefault="00A30967" w:rsidP="007A79CE">
            <w:pPr>
              <w:spacing w:line="276" w:lineRule="auto"/>
              <w:ind w:hanging="1"/>
              <w:jc w:val="center"/>
              <w:rPr>
                <w:rFonts w:eastAsia="Calibri"/>
                <w:sz w:val="20"/>
                <w:szCs w:val="20"/>
              </w:rPr>
            </w:pPr>
          </w:p>
        </w:tc>
        <w:tc>
          <w:tcPr>
            <w:tcW w:w="1984" w:type="dxa"/>
            <w:tcBorders>
              <w:left w:val="nil"/>
              <w:right w:val="nil"/>
            </w:tcBorders>
            <w:shd w:val="clear" w:color="auto" w:fill="auto"/>
            <w:vAlign w:val="center"/>
          </w:tcPr>
          <w:p w14:paraId="5E293594" w14:textId="77777777" w:rsidR="00A30967" w:rsidRPr="0043785F" w:rsidRDefault="00A30967" w:rsidP="007A79CE">
            <w:pPr>
              <w:spacing w:line="276" w:lineRule="auto"/>
              <w:ind w:hanging="1"/>
              <w:jc w:val="center"/>
              <w:rPr>
                <w:rFonts w:eastAsia="Calibri"/>
                <w:sz w:val="20"/>
                <w:szCs w:val="20"/>
              </w:rPr>
            </w:pPr>
          </w:p>
        </w:tc>
      </w:tr>
      <w:tr w:rsidR="00A30967" w:rsidRPr="0043785F" w14:paraId="6505107D" w14:textId="77777777" w:rsidTr="007A79CE">
        <w:tc>
          <w:tcPr>
            <w:tcW w:w="5671" w:type="dxa"/>
            <w:shd w:val="clear" w:color="auto" w:fill="auto"/>
            <w:vAlign w:val="center"/>
          </w:tcPr>
          <w:p w14:paraId="1370E54C" w14:textId="77777777" w:rsidR="00A30967" w:rsidRPr="0043785F" w:rsidRDefault="00A30967" w:rsidP="007A79CE">
            <w:pPr>
              <w:spacing w:line="276" w:lineRule="auto"/>
              <w:jc w:val="center"/>
              <w:rPr>
                <w:rFonts w:eastAsia="Calibri"/>
                <w:b/>
                <w:i/>
                <w:sz w:val="20"/>
                <w:szCs w:val="20"/>
              </w:rPr>
            </w:pPr>
            <w:r w:rsidRPr="0043785F">
              <w:rPr>
                <w:b/>
                <w:sz w:val="20"/>
                <w:szCs w:val="20"/>
              </w:rPr>
              <w:t>Wybrane Parametry Utrzymaniowe podsystemu Aplikacja branżowa</w:t>
            </w:r>
          </w:p>
        </w:tc>
        <w:tc>
          <w:tcPr>
            <w:tcW w:w="1701" w:type="dxa"/>
            <w:shd w:val="clear" w:color="auto" w:fill="auto"/>
            <w:vAlign w:val="center"/>
          </w:tcPr>
          <w:p w14:paraId="6D19502D"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7F25B7B1"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569A0204" w14:textId="77777777" w:rsidTr="007A79CE">
        <w:tc>
          <w:tcPr>
            <w:tcW w:w="5671" w:type="dxa"/>
            <w:shd w:val="clear" w:color="auto" w:fill="auto"/>
            <w:vAlign w:val="center"/>
          </w:tcPr>
          <w:p w14:paraId="0E5669C0" w14:textId="635E69D5" w:rsidR="00A30967" w:rsidRPr="0043785F" w:rsidRDefault="00A30967" w:rsidP="007A79CE">
            <w:pPr>
              <w:spacing w:line="276" w:lineRule="auto"/>
              <w:rPr>
                <w:rFonts w:eastAsia="Calibri"/>
                <w:sz w:val="20"/>
                <w:szCs w:val="20"/>
              </w:rPr>
            </w:pPr>
            <w:r w:rsidRPr="0043785F">
              <w:rPr>
                <w:rFonts w:eastAsia="Calibri"/>
                <w:sz w:val="20"/>
                <w:szCs w:val="20"/>
              </w:rPr>
              <w:t>Liczba problemów zgłaszanych przez użytkowników</w:t>
            </w:r>
          </w:p>
        </w:tc>
        <w:tc>
          <w:tcPr>
            <w:tcW w:w="1701" w:type="dxa"/>
            <w:shd w:val="clear" w:color="auto" w:fill="auto"/>
            <w:vAlign w:val="center"/>
          </w:tcPr>
          <w:p w14:paraId="2423922A" w14:textId="1AD1149E" w:rsidR="00A30967" w:rsidRPr="0043785F" w:rsidRDefault="004F0D42" w:rsidP="007A79CE">
            <w:pPr>
              <w:spacing w:line="276" w:lineRule="auto"/>
              <w:ind w:hanging="1"/>
              <w:jc w:val="center"/>
              <w:rPr>
                <w:rFonts w:eastAsia="Calibri"/>
                <w:sz w:val="20"/>
                <w:szCs w:val="20"/>
              </w:rPr>
            </w:pPr>
            <w:r w:rsidRPr="0043785F">
              <w:rPr>
                <w:rFonts w:eastAsia="Calibri"/>
                <w:sz w:val="20"/>
                <w:szCs w:val="20"/>
              </w:rPr>
              <w:t>300</w:t>
            </w:r>
          </w:p>
        </w:tc>
        <w:tc>
          <w:tcPr>
            <w:tcW w:w="1984" w:type="dxa"/>
            <w:shd w:val="clear" w:color="auto" w:fill="auto"/>
            <w:vAlign w:val="center"/>
          </w:tcPr>
          <w:p w14:paraId="03AB1D91" w14:textId="380EF5D5"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r w:rsidR="00A30967" w:rsidRPr="0043785F" w14:paraId="27F782C9" w14:textId="77777777" w:rsidTr="007A79CE">
        <w:tc>
          <w:tcPr>
            <w:tcW w:w="5671" w:type="dxa"/>
            <w:shd w:val="clear" w:color="auto" w:fill="auto"/>
            <w:vAlign w:val="center"/>
          </w:tcPr>
          <w:p w14:paraId="6D4C3216" w14:textId="30F9C3F9" w:rsidR="00A30967" w:rsidRPr="0043785F" w:rsidRDefault="00A30967" w:rsidP="007A79CE">
            <w:pPr>
              <w:spacing w:line="276" w:lineRule="auto"/>
              <w:rPr>
                <w:rFonts w:eastAsia="Calibri"/>
                <w:sz w:val="20"/>
                <w:szCs w:val="20"/>
              </w:rPr>
            </w:pPr>
            <w:r w:rsidRPr="0043785F">
              <w:rPr>
                <w:rFonts w:eastAsia="Calibri"/>
                <w:sz w:val="20"/>
                <w:szCs w:val="20"/>
              </w:rPr>
              <w:t>Liczba błędów systemu</w:t>
            </w:r>
          </w:p>
        </w:tc>
        <w:tc>
          <w:tcPr>
            <w:tcW w:w="1701" w:type="dxa"/>
            <w:shd w:val="clear" w:color="auto" w:fill="auto"/>
            <w:vAlign w:val="center"/>
          </w:tcPr>
          <w:p w14:paraId="1F2A5FA5" w14:textId="6210B655" w:rsidR="00A30967" w:rsidRPr="0043785F" w:rsidRDefault="004F0D42" w:rsidP="007A79CE">
            <w:pPr>
              <w:spacing w:line="276" w:lineRule="auto"/>
              <w:ind w:hanging="1"/>
              <w:jc w:val="center"/>
              <w:rPr>
                <w:rFonts w:eastAsia="Calibri"/>
                <w:sz w:val="20"/>
                <w:szCs w:val="20"/>
              </w:rPr>
            </w:pPr>
            <w:r w:rsidRPr="0043785F">
              <w:rPr>
                <w:rFonts w:eastAsia="Calibri"/>
                <w:sz w:val="20"/>
                <w:szCs w:val="20"/>
              </w:rPr>
              <w:t>3</w:t>
            </w:r>
          </w:p>
        </w:tc>
        <w:tc>
          <w:tcPr>
            <w:tcW w:w="1984" w:type="dxa"/>
            <w:shd w:val="clear" w:color="auto" w:fill="auto"/>
            <w:vAlign w:val="center"/>
          </w:tcPr>
          <w:p w14:paraId="37A3F4EA" w14:textId="78DFE7E4"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bl>
    <w:p w14:paraId="5D612153" w14:textId="77777777" w:rsidR="00A30967" w:rsidRPr="00680425" w:rsidRDefault="00A30967" w:rsidP="00A30967">
      <w:pPr>
        <w:spacing w:line="276" w:lineRule="auto"/>
        <w:ind w:firstLine="432"/>
        <w:jc w:val="both"/>
      </w:pPr>
    </w:p>
    <w:p w14:paraId="5061CA86" w14:textId="1597276D" w:rsidR="00A30967" w:rsidRPr="007A79CE" w:rsidRDefault="00A30967" w:rsidP="007A79CE">
      <w:pPr>
        <w:keepNext/>
        <w:numPr>
          <w:ilvl w:val="1"/>
          <w:numId w:val="0"/>
        </w:numPr>
        <w:spacing w:before="240" w:after="60" w:line="276" w:lineRule="auto"/>
        <w:ind w:left="576" w:hanging="576"/>
        <w:jc w:val="both"/>
        <w:outlineLvl w:val="1"/>
        <w:rPr>
          <w:b/>
          <w:bCs/>
          <w:iCs/>
          <w:lang w:eastAsia="x-none"/>
        </w:rPr>
      </w:pPr>
      <w:bookmarkStart w:id="115" w:name="_Toc366574200"/>
      <w:bookmarkStart w:id="116" w:name="_Toc452814313"/>
      <w:bookmarkStart w:id="117" w:name="_Toc452977434"/>
      <w:bookmarkStart w:id="118" w:name="_Toc478045338"/>
      <w:r w:rsidRPr="00680425">
        <w:rPr>
          <w:b/>
          <w:bCs/>
          <w:iCs/>
          <w:lang w:val="x-none" w:eastAsia="x-none"/>
        </w:rPr>
        <w:t xml:space="preserve">Opis </w:t>
      </w:r>
      <w:bookmarkEnd w:id="115"/>
      <w:r w:rsidRPr="00680425">
        <w:rPr>
          <w:b/>
          <w:bCs/>
          <w:iCs/>
          <w:lang w:val="x-none" w:eastAsia="x-none"/>
        </w:rPr>
        <w:t xml:space="preserve">podsystemu </w:t>
      </w:r>
      <w:bookmarkEnd w:id="116"/>
      <w:bookmarkEnd w:id="117"/>
      <w:r w:rsidRPr="00680425">
        <w:rPr>
          <w:b/>
          <w:bCs/>
          <w:iCs/>
          <w:lang w:val="x-none" w:eastAsia="x-none"/>
        </w:rPr>
        <w:t>centraln</w:t>
      </w:r>
      <w:r w:rsidRPr="00680425">
        <w:rPr>
          <w:b/>
          <w:bCs/>
          <w:iCs/>
          <w:lang w:eastAsia="x-none"/>
        </w:rPr>
        <w:t>ego</w:t>
      </w:r>
      <w:r w:rsidRPr="00680425">
        <w:rPr>
          <w:b/>
          <w:bCs/>
          <w:iCs/>
          <w:lang w:val="x-none" w:eastAsia="x-none"/>
        </w:rPr>
        <w:t xml:space="preserve"> - Systemy teletransmisji</w:t>
      </w:r>
      <w:bookmarkEnd w:id="118"/>
    </w:p>
    <w:p w14:paraId="52A35BD5" w14:textId="77777777" w:rsidR="00A30967" w:rsidRPr="00680425" w:rsidRDefault="00A30967" w:rsidP="00A30967">
      <w:pPr>
        <w:spacing w:line="276" w:lineRule="auto"/>
        <w:ind w:firstLine="432"/>
        <w:jc w:val="both"/>
      </w:pPr>
    </w:p>
    <w:p w14:paraId="6006DC75" w14:textId="77777777" w:rsidR="00A30967" w:rsidRPr="00680425" w:rsidRDefault="00A30967" w:rsidP="00A30967">
      <w:pPr>
        <w:spacing w:line="276" w:lineRule="auto"/>
        <w:ind w:firstLine="432"/>
        <w:jc w:val="both"/>
        <w:rPr>
          <w:b/>
        </w:rPr>
      </w:pPr>
      <w:r w:rsidRPr="00680425">
        <w:rPr>
          <w:b/>
        </w:rPr>
        <w:t xml:space="preserve">Architektura podsystemu </w:t>
      </w:r>
    </w:p>
    <w:p w14:paraId="02446BCB" w14:textId="3CBD5BB4"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7A79CE">
        <w:t>J</w:t>
      </w:r>
      <w:r w:rsidRPr="00680425">
        <w:t>avy: Apache CXF, serwery aplikacyjne JBoss EAP, szynę integracyjną JBoss FUSE ESB. Serwery aplikacyjne / ESB zainstalowane na serwerach wirtualnych z systemem Windows 2012, do trzech instancji JBoss na serwer wirtualny. Loadbalancery sprzętowe rozkładają ruch na serwery zarówno w warstwie front-endowej, jak i back-endowej, algorytmy rozkładania ruchu RoundRobin i LeastConnection. Warstwa logiki biznesowej zbudowana w oparciu o wewnętrzne usługi szyny integracyjnej. Usługi SOAP wystawione na dedykowanej szynie integracyjnej pełniącej rolę komponentu B2B. System skalowalny poprzez możliwość dostawienia kolejnych węzłów i modyfikacje konfiguracja wirtualnych IP loadbalancer</w:t>
      </w:r>
      <w:r w:rsidR="007A79CE">
        <w:t>-</w:t>
      </w:r>
      <w:r w:rsidRPr="00680425">
        <w:t>a. System udostępniany poprzez sieci wydzielone sTESTA / MEWA</w:t>
      </w:r>
      <w:r w:rsidR="001C3158">
        <w:t xml:space="preserve"> </w:t>
      </w:r>
      <w:r w:rsidR="007A79CE">
        <w:t>/</w:t>
      </w:r>
      <w:r w:rsidR="001C3158">
        <w:t xml:space="preserve"> </w:t>
      </w:r>
      <w:r w:rsidR="007A79CE">
        <w:t>OST112</w:t>
      </w:r>
      <w:r w:rsidRPr="00680425">
        <w:t>, adresacja ustalana z każdym z uprawnionych podmiotów indywidualnie. Uwierzytelnienie systemu klienckiego poprzez certyfikat systemowy, z wykorzystaniem mechanizmów WS-Security.</w:t>
      </w:r>
    </w:p>
    <w:p w14:paraId="15E804D2" w14:textId="77777777" w:rsidR="00A30967" w:rsidRPr="00680425" w:rsidRDefault="00A30967" w:rsidP="00A30967">
      <w:pPr>
        <w:spacing w:line="276" w:lineRule="auto"/>
        <w:ind w:firstLine="432"/>
        <w:jc w:val="both"/>
      </w:pPr>
      <w:r w:rsidRPr="00680425">
        <w:t xml:space="preserve"> </w:t>
      </w:r>
    </w:p>
    <w:p w14:paraId="010D9701" w14:textId="77777777" w:rsidR="00A30967" w:rsidRPr="00680425" w:rsidRDefault="00A30967" w:rsidP="00A30967">
      <w:pPr>
        <w:spacing w:line="276" w:lineRule="auto"/>
        <w:ind w:firstLine="432"/>
        <w:jc w:val="both"/>
        <w:rPr>
          <w:b/>
        </w:rPr>
      </w:pPr>
      <w:r w:rsidRPr="00680425">
        <w:rPr>
          <w:b/>
        </w:rPr>
        <w:t xml:space="preserve">Komunikacja z innymi systemami </w:t>
      </w:r>
    </w:p>
    <w:p w14:paraId="0166BA03" w14:textId="77777777" w:rsidR="00A30967" w:rsidRPr="00680425" w:rsidRDefault="00A30967" w:rsidP="00A30967">
      <w:pPr>
        <w:spacing w:line="276" w:lineRule="auto"/>
        <w:ind w:firstLine="432"/>
        <w:jc w:val="both"/>
      </w:pPr>
      <w:r w:rsidRPr="00680425">
        <w:t>Podsystem udostępnia dane CBDKW systemom innych uprawnionych podmiotów poprzez usługi SOAP, nie korzysta z usług / danych innych systemów.</w:t>
      </w:r>
    </w:p>
    <w:p w14:paraId="5CFAC4DB" w14:textId="77777777" w:rsidR="00A30967" w:rsidRPr="00680425" w:rsidRDefault="00A30967" w:rsidP="00A30967">
      <w:pPr>
        <w:spacing w:line="276" w:lineRule="auto"/>
        <w:ind w:firstLine="432"/>
        <w:jc w:val="both"/>
      </w:pPr>
    </w:p>
    <w:p w14:paraId="1B5EDAA4"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5D3119A9" w14:textId="77777777" w:rsidR="004F0D42" w:rsidRPr="004F0D42" w:rsidRDefault="004F0D42" w:rsidP="004F0D42">
      <w:pPr>
        <w:spacing w:line="276" w:lineRule="auto"/>
        <w:ind w:firstLine="432"/>
        <w:jc w:val="both"/>
      </w:pPr>
      <w:r w:rsidRPr="004F0D42">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2B71F58B"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43785F" w14:paraId="0F82F4BA" w14:textId="77777777" w:rsidTr="007A79CE">
        <w:tc>
          <w:tcPr>
            <w:tcW w:w="5671" w:type="dxa"/>
            <w:shd w:val="clear" w:color="auto" w:fill="auto"/>
            <w:vAlign w:val="center"/>
          </w:tcPr>
          <w:p w14:paraId="4DE59C3A" w14:textId="77777777" w:rsidR="00A30967" w:rsidRPr="0043785F" w:rsidRDefault="00A30967" w:rsidP="007A79CE">
            <w:pPr>
              <w:spacing w:line="276" w:lineRule="auto"/>
              <w:jc w:val="center"/>
              <w:rPr>
                <w:b/>
                <w:sz w:val="20"/>
                <w:szCs w:val="20"/>
              </w:rPr>
            </w:pPr>
            <w:r w:rsidRPr="0043785F">
              <w:rPr>
                <w:b/>
                <w:sz w:val="20"/>
                <w:szCs w:val="20"/>
              </w:rPr>
              <w:t>Wybrane parametry Biznesowe podsystemu teletransmisji</w:t>
            </w:r>
          </w:p>
        </w:tc>
        <w:tc>
          <w:tcPr>
            <w:tcW w:w="1701" w:type="dxa"/>
            <w:shd w:val="clear" w:color="auto" w:fill="auto"/>
            <w:vAlign w:val="center"/>
          </w:tcPr>
          <w:p w14:paraId="7CA748E4" w14:textId="77777777" w:rsidR="00A30967" w:rsidRPr="0043785F" w:rsidRDefault="00A30967" w:rsidP="007A79CE">
            <w:pPr>
              <w:spacing w:line="276" w:lineRule="auto"/>
              <w:ind w:firstLine="432"/>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38A43B47" w14:textId="77777777" w:rsidR="00A30967" w:rsidRPr="0043785F" w:rsidRDefault="00A30967" w:rsidP="007A79CE">
            <w:pPr>
              <w:spacing w:line="276" w:lineRule="auto"/>
              <w:ind w:firstLine="432"/>
              <w:jc w:val="center"/>
              <w:rPr>
                <w:rFonts w:eastAsia="Calibri"/>
                <w:b/>
                <w:sz w:val="20"/>
                <w:szCs w:val="20"/>
              </w:rPr>
            </w:pPr>
            <w:r w:rsidRPr="0043785F">
              <w:rPr>
                <w:rFonts w:eastAsia="Calibri"/>
                <w:b/>
                <w:sz w:val="20"/>
                <w:szCs w:val="20"/>
              </w:rPr>
              <w:t>Jednostka</w:t>
            </w:r>
          </w:p>
        </w:tc>
      </w:tr>
      <w:tr w:rsidR="00A30967" w:rsidRPr="0043785F" w14:paraId="588788CE" w14:textId="77777777" w:rsidTr="007A79CE">
        <w:tc>
          <w:tcPr>
            <w:tcW w:w="5671" w:type="dxa"/>
            <w:shd w:val="clear" w:color="auto" w:fill="auto"/>
            <w:vAlign w:val="center"/>
          </w:tcPr>
          <w:p w14:paraId="2DF3468F" w14:textId="75FCB815" w:rsidR="00A30967" w:rsidRPr="0043785F" w:rsidRDefault="00A30967" w:rsidP="007A79CE">
            <w:pPr>
              <w:spacing w:line="276" w:lineRule="auto"/>
              <w:rPr>
                <w:rFonts w:eastAsia="Calibri"/>
                <w:sz w:val="20"/>
                <w:szCs w:val="20"/>
              </w:rPr>
            </w:pPr>
            <w:r w:rsidRPr="0043785F">
              <w:rPr>
                <w:rFonts w:eastAsia="Calibri"/>
                <w:sz w:val="20"/>
                <w:szCs w:val="20"/>
              </w:rPr>
              <w:t>Liczba użytkowników podsystemu</w:t>
            </w:r>
          </w:p>
        </w:tc>
        <w:tc>
          <w:tcPr>
            <w:tcW w:w="1701" w:type="dxa"/>
            <w:shd w:val="clear" w:color="auto" w:fill="auto"/>
            <w:vAlign w:val="center"/>
          </w:tcPr>
          <w:p w14:paraId="68E69E42" w14:textId="59A78010" w:rsidR="00A30967" w:rsidRPr="0043785F" w:rsidRDefault="004F0D42" w:rsidP="007A79CE">
            <w:pPr>
              <w:spacing w:line="276" w:lineRule="auto"/>
              <w:ind w:hanging="1"/>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725240A9" w14:textId="15F259C4"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systemów</w:t>
            </w:r>
          </w:p>
        </w:tc>
      </w:tr>
      <w:tr w:rsidR="00A30967" w:rsidRPr="0043785F" w14:paraId="53D988AD" w14:textId="77777777" w:rsidTr="007A79CE">
        <w:tc>
          <w:tcPr>
            <w:tcW w:w="5671" w:type="dxa"/>
            <w:shd w:val="clear" w:color="auto" w:fill="auto"/>
            <w:vAlign w:val="center"/>
          </w:tcPr>
          <w:p w14:paraId="629838F3" w14:textId="7B2EFB35" w:rsidR="00A30967" w:rsidRPr="0043785F" w:rsidRDefault="00A30967" w:rsidP="007A79CE">
            <w:pPr>
              <w:spacing w:line="276" w:lineRule="auto"/>
              <w:rPr>
                <w:rFonts w:eastAsia="Calibri"/>
                <w:sz w:val="20"/>
                <w:szCs w:val="20"/>
              </w:rPr>
            </w:pPr>
            <w:r w:rsidRPr="0043785F">
              <w:rPr>
                <w:rFonts w:eastAsia="Calibri"/>
                <w:sz w:val="20"/>
                <w:szCs w:val="20"/>
              </w:rPr>
              <w:t>Liczba jednostek wydziałów korzystająca z podsystemu</w:t>
            </w:r>
          </w:p>
        </w:tc>
        <w:tc>
          <w:tcPr>
            <w:tcW w:w="1701" w:type="dxa"/>
            <w:shd w:val="clear" w:color="auto" w:fill="auto"/>
            <w:vAlign w:val="center"/>
          </w:tcPr>
          <w:p w14:paraId="04CDB49F"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n/d</w:t>
            </w:r>
          </w:p>
        </w:tc>
        <w:tc>
          <w:tcPr>
            <w:tcW w:w="1984" w:type="dxa"/>
            <w:shd w:val="clear" w:color="auto" w:fill="auto"/>
            <w:vAlign w:val="center"/>
          </w:tcPr>
          <w:p w14:paraId="6296F247"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wydziały</w:t>
            </w:r>
          </w:p>
        </w:tc>
      </w:tr>
      <w:tr w:rsidR="00A30967" w:rsidRPr="0043785F" w14:paraId="6DD719AE" w14:textId="77777777" w:rsidTr="007A79CE">
        <w:tc>
          <w:tcPr>
            <w:tcW w:w="5671" w:type="dxa"/>
            <w:shd w:val="clear" w:color="auto" w:fill="auto"/>
            <w:vAlign w:val="center"/>
          </w:tcPr>
          <w:p w14:paraId="5B5D2A7D" w14:textId="54680A94" w:rsidR="00A30967" w:rsidRPr="0043785F" w:rsidRDefault="00A30967" w:rsidP="007A79CE">
            <w:pPr>
              <w:spacing w:line="276" w:lineRule="auto"/>
              <w:rPr>
                <w:rFonts w:eastAsia="Calibri"/>
                <w:sz w:val="20"/>
                <w:szCs w:val="20"/>
              </w:rPr>
            </w:pPr>
            <w:r w:rsidRPr="0043785F">
              <w:rPr>
                <w:rFonts w:eastAsia="Calibri"/>
                <w:sz w:val="20"/>
                <w:szCs w:val="20"/>
              </w:rPr>
              <w:t>Liczba lokalizacji</w:t>
            </w:r>
          </w:p>
        </w:tc>
        <w:tc>
          <w:tcPr>
            <w:tcW w:w="1701" w:type="dxa"/>
            <w:shd w:val="clear" w:color="auto" w:fill="auto"/>
            <w:vAlign w:val="center"/>
          </w:tcPr>
          <w:p w14:paraId="2033EEDB"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1</w:t>
            </w:r>
          </w:p>
        </w:tc>
        <w:tc>
          <w:tcPr>
            <w:tcW w:w="1984" w:type="dxa"/>
            <w:shd w:val="clear" w:color="auto" w:fill="auto"/>
            <w:vAlign w:val="center"/>
          </w:tcPr>
          <w:p w14:paraId="035EFB30"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74057773" w14:textId="77777777" w:rsidTr="007A79CE">
        <w:tc>
          <w:tcPr>
            <w:tcW w:w="5671" w:type="dxa"/>
            <w:shd w:val="clear" w:color="auto" w:fill="auto"/>
            <w:vAlign w:val="center"/>
          </w:tcPr>
          <w:p w14:paraId="70011FB8" w14:textId="77777777" w:rsidR="00A30967" w:rsidRPr="0043785F" w:rsidRDefault="00A30967" w:rsidP="007A79CE">
            <w:pPr>
              <w:spacing w:line="276" w:lineRule="auto"/>
              <w:rPr>
                <w:rFonts w:eastAsia="Calibri"/>
                <w:sz w:val="20"/>
                <w:szCs w:val="20"/>
              </w:rPr>
            </w:pPr>
            <w:r w:rsidRPr="0043785F">
              <w:rPr>
                <w:rFonts w:eastAsia="Calibri"/>
                <w:sz w:val="20"/>
                <w:szCs w:val="20"/>
              </w:rPr>
              <w:t>Czas Dostępności systemu</w:t>
            </w:r>
          </w:p>
        </w:tc>
        <w:tc>
          <w:tcPr>
            <w:tcW w:w="1701" w:type="dxa"/>
            <w:shd w:val="clear" w:color="auto" w:fill="auto"/>
            <w:vAlign w:val="center"/>
          </w:tcPr>
          <w:p w14:paraId="762ACB41"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24/7</w:t>
            </w:r>
          </w:p>
          <w:p w14:paraId="62C46EBA"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lastRenderedPageBreak/>
              <w:t>przerwa na wykonanie backupu</w:t>
            </w:r>
          </w:p>
        </w:tc>
        <w:tc>
          <w:tcPr>
            <w:tcW w:w="1984" w:type="dxa"/>
            <w:shd w:val="clear" w:color="auto" w:fill="auto"/>
            <w:vAlign w:val="center"/>
          </w:tcPr>
          <w:p w14:paraId="24D8C7FD"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lastRenderedPageBreak/>
              <w:t>Zakres godzin/</w:t>
            </w:r>
          </w:p>
          <w:p w14:paraId="2B7CF666"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53A4AC29" w14:textId="77777777" w:rsidTr="007A79CE">
        <w:tc>
          <w:tcPr>
            <w:tcW w:w="5671" w:type="dxa"/>
            <w:shd w:val="clear" w:color="auto" w:fill="auto"/>
            <w:vAlign w:val="center"/>
          </w:tcPr>
          <w:p w14:paraId="10C47329" w14:textId="77777777" w:rsidR="00A30967" w:rsidRPr="0043785F" w:rsidRDefault="00A30967" w:rsidP="007A79CE">
            <w:pPr>
              <w:spacing w:line="276" w:lineRule="auto"/>
              <w:rPr>
                <w:rFonts w:eastAsia="Calibri"/>
                <w:sz w:val="20"/>
                <w:szCs w:val="20"/>
              </w:rPr>
            </w:pPr>
            <w:r w:rsidRPr="0043785F">
              <w:rPr>
                <w:rFonts w:eastAsia="Calibri"/>
                <w:sz w:val="20"/>
                <w:szCs w:val="20"/>
              </w:rPr>
              <w:t>Liczba wyszukań ksiąg wieczystych</w:t>
            </w:r>
          </w:p>
        </w:tc>
        <w:tc>
          <w:tcPr>
            <w:tcW w:w="1701" w:type="dxa"/>
            <w:shd w:val="clear" w:color="auto" w:fill="auto"/>
            <w:vAlign w:val="center"/>
          </w:tcPr>
          <w:p w14:paraId="5B82B373"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5,5 tys.</w:t>
            </w:r>
          </w:p>
        </w:tc>
        <w:tc>
          <w:tcPr>
            <w:tcW w:w="1984" w:type="dxa"/>
            <w:shd w:val="clear" w:color="auto" w:fill="auto"/>
            <w:vAlign w:val="center"/>
          </w:tcPr>
          <w:p w14:paraId="402B2E86"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1728D1CA" w14:textId="77777777" w:rsidTr="007A79CE">
        <w:tc>
          <w:tcPr>
            <w:tcW w:w="5671" w:type="dxa"/>
            <w:shd w:val="clear" w:color="auto" w:fill="auto"/>
            <w:vAlign w:val="center"/>
          </w:tcPr>
          <w:p w14:paraId="6F6D86CB" w14:textId="77777777" w:rsidR="00A30967" w:rsidRPr="0043785F" w:rsidRDefault="00A30967" w:rsidP="007A79CE">
            <w:pPr>
              <w:spacing w:line="276" w:lineRule="auto"/>
              <w:rPr>
                <w:rFonts w:eastAsia="Calibri"/>
                <w:sz w:val="20"/>
                <w:szCs w:val="20"/>
              </w:rPr>
            </w:pPr>
            <w:r w:rsidRPr="0043785F">
              <w:rPr>
                <w:rFonts w:eastAsia="Calibri"/>
                <w:sz w:val="20"/>
                <w:szCs w:val="20"/>
              </w:rPr>
              <w:t>Liczba pobrań ksiąg</w:t>
            </w:r>
          </w:p>
        </w:tc>
        <w:tc>
          <w:tcPr>
            <w:tcW w:w="1701" w:type="dxa"/>
            <w:shd w:val="clear" w:color="auto" w:fill="auto"/>
            <w:vAlign w:val="center"/>
          </w:tcPr>
          <w:p w14:paraId="57D91B25"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500</w:t>
            </w:r>
          </w:p>
        </w:tc>
        <w:tc>
          <w:tcPr>
            <w:tcW w:w="1984" w:type="dxa"/>
            <w:shd w:val="clear" w:color="auto" w:fill="auto"/>
            <w:vAlign w:val="center"/>
          </w:tcPr>
          <w:p w14:paraId="3EF34EF5" w14:textId="0D6A7E63"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Średnio miesięcznie</w:t>
            </w:r>
          </w:p>
        </w:tc>
      </w:tr>
      <w:tr w:rsidR="00A30967" w:rsidRPr="0043785F" w14:paraId="3E0D465B" w14:textId="77777777" w:rsidTr="007A79CE">
        <w:tc>
          <w:tcPr>
            <w:tcW w:w="5671" w:type="dxa"/>
            <w:tcBorders>
              <w:left w:val="nil"/>
              <w:right w:val="nil"/>
            </w:tcBorders>
            <w:shd w:val="clear" w:color="auto" w:fill="auto"/>
            <w:vAlign w:val="center"/>
          </w:tcPr>
          <w:p w14:paraId="1405027C" w14:textId="77777777" w:rsidR="00A30967" w:rsidRPr="0043785F" w:rsidRDefault="00A30967" w:rsidP="007A79CE">
            <w:pPr>
              <w:spacing w:line="276" w:lineRule="auto"/>
              <w:jc w:val="center"/>
              <w:rPr>
                <w:rFonts w:eastAsia="Calibri"/>
                <w:sz w:val="20"/>
                <w:szCs w:val="20"/>
              </w:rPr>
            </w:pPr>
          </w:p>
        </w:tc>
        <w:tc>
          <w:tcPr>
            <w:tcW w:w="1701" w:type="dxa"/>
            <w:tcBorders>
              <w:left w:val="nil"/>
              <w:right w:val="nil"/>
            </w:tcBorders>
            <w:shd w:val="clear" w:color="auto" w:fill="auto"/>
            <w:vAlign w:val="center"/>
          </w:tcPr>
          <w:p w14:paraId="1F3D0932" w14:textId="77777777" w:rsidR="00A30967" w:rsidRPr="0043785F" w:rsidRDefault="00A30967" w:rsidP="007A79CE">
            <w:pPr>
              <w:spacing w:line="276" w:lineRule="auto"/>
              <w:ind w:hanging="1"/>
              <w:jc w:val="center"/>
              <w:rPr>
                <w:rFonts w:eastAsia="Calibri"/>
                <w:sz w:val="20"/>
                <w:szCs w:val="20"/>
              </w:rPr>
            </w:pPr>
          </w:p>
        </w:tc>
        <w:tc>
          <w:tcPr>
            <w:tcW w:w="1984" w:type="dxa"/>
            <w:tcBorders>
              <w:left w:val="nil"/>
              <w:right w:val="nil"/>
            </w:tcBorders>
            <w:shd w:val="clear" w:color="auto" w:fill="auto"/>
            <w:vAlign w:val="center"/>
          </w:tcPr>
          <w:p w14:paraId="039674D8" w14:textId="77777777" w:rsidR="00A30967" w:rsidRPr="0043785F" w:rsidRDefault="00A30967" w:rsidP="007A79CE">
            <w:pPr>
              <w:spacing w:line="276" w:lineRule="auto"/>
              <w:ind w:hanging="1"/>
              <w:jc w:val="center"/>
              <w:rPr>
                <w:rFonts w:eastAsia="Calibri"/>
                <w:sz w:val="20"/>
                <w:szCs w:val="20"/>
              </w:rPr>
            </w:pPr>
          </w:p>
        </w:tc>
      </w:tr>
      <w:tr w:rsidR="00A30967" w:rsidRPr="0043785F" w14:paraId="2CA9F514" w14:textId="77777777" w:rsidTr="007A79CE">
        <w:tc>
          <w:tcPr>
            <w:tcW w:w="5671" w:type="dxa"/>
            <w:shd w:val="clear" w:color="auto" w:fill="auto"/>
            <w:vAlign w:val="center"/>
          </w:tcPr>
          <w:p w14:paraId="1E50DA44" w14:textId="77777777" w:rsidR="00A30967" w:rsidRPr="0043785F" w:rsidRDefault="00A30967" w:rsidP="007A79CE">
            <w:pPr>
              <w:spacing w:line="276" w:lineRule="auto"/>
              <w:jc w:val="center"/>
              <w:rPr>
                <w:rFonts w:eastAsia="Calibri"/>
                <w:b/>
                <w:i/>
                <w:sz w:val="20"/>
                <w:szCs w:val="20"/>
              </w:rPr>
            </w:pPr>
            <w:r w:rsidRPr="0043785F">
              <w:rPr>
                <w:b/>
                <w:sz w:val="20"/>
                <w:szCs w:val="20"/>
              </w:rPr>
              <w:t>Wybrane Parametry Utrzymaniowe podsystemu teletransmisji</w:t>
            </w:r>
          </w:p>
        </w:tc>
        <w:tc>
          <w:tcPr>
            <w:tcW w:w="1701" w:type="dxa"/>
            <w:shd w:val="clear" w:color="auto" w:fill="auto"/>
            <w:vAlign w:val="center"/>
          </w:tcPr>
          <w:p w14:paraId="1ED227F0"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7F52F5BB" w14:textId="77777777" w:rsidR="00A30967" w:rsidRPr="0043785F" w:rsidRDefault="00A30967" w:rsidP="007A79CE">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071117C1" w14:textId="77777777" w:rsidTr="007A79CE">
        <w:tc>
          <w:tcPr>
            <w:tcW w:w="5671" w:type="dxa"/>
            <w:shd w:val="clear" w:color="auto" w:fill="auto"/>
            <w:vAlign w:val="center"/>
          </w:tcPr>
          <w:p w14:paraId="0F2BDAB5" w14:textId="366AA004" w:rsidR="00A30967" w:rsidRPr="0043785F" w:rsidRDefault="00A30967" w:rsidP="007A79CE">
            <w:pPr>
              <w:spacing w:line="276" w:lineRule="auto"/>
              <w:rPr>
                <w:rFonts w:eastAsia="Calibri"/>
                <w:sz w:val="20"/>
                <w:szCs w:val="20"/>
              </w:rPr>
            </w:pPr>
            <w:r w:rsidRPr="0043785F">
              <w:rPr>
                <w:rFonts w:eastAsia="Calibri"/>
                <w:sz w:val="20"/>
                <w:szCs w:val="20"/>
              </w:rPr>
              <w:t>Liczba problemów zgłaszanych przez użytkowników</w:t>
            </w:r>
          </w:p>
        </w:tc>
        <w:tc>
          <w:tcPr>
            <w:tcW w:w="1701" w:type="dxa"/>
            <w:shd w:val="clear" w:color="auto" w:fill="auto"/>
            <w:vAlign w:val="center"/>
          </w:tcPr>
          <w:p w14:paraId="20720E73"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20</w:t>
            </w:r>
          </w:p>
        </w:tc>
        <w:tc>
          <w:tcPr>
            <w:tcW w:w="1984" w:type="dxa"/>
            <w:shd w:val="clear" w:color="auto" w:fill="auto"/>
            <w:vAlign w:val="center"/>
          </w:tcPr>
          <w:p w14:paraId="52A10A33" w14:textId="33898189"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r w:rsidR="00A30967" w:rsidRPr="0043785F" w14:paraId="59D4CE14" w14:textId="77777777" w:rsidTr="007A79CE">
        <w:tc>
          <w:tcPr>
            <w:tcW w:w="5671" w:type="dxa"/>
            <w:shd w:val="clear" w:color="auto" w:fill="auto"/>
            <w:vAlign w:val="center"/>
          </w:tcPr>
          <w:p w14:paraId="35C8F6B2" w14:textId="3D3B3492" w:rsidR="00A30967" w:rsidRPr="0043785F" w:rsidRDefault="00A30967" w:rsidP="007A79CE">
            <w:pPr>
              <w:spacing w:line="276" w:lineRule="auto"/>
              <w:rPr>
                <w:rFonts w:eastAsia="Calibri"/>
                <w:sz w:val="20"/>
                <w:szCs w:val="20"/>
              </w:rPr>
            </w:pPr>
            <w:r w:rsidRPr="0043785F">
              <w:rPr>
                <w:rFonts w:eastAsia="Calibri"/>
                <w:sz w:val="20"/>
                <w:szCs w:val="20"/>
              </w:rPr>
              <w:t>Liczba błędów systemu</w:t>
            </w:r>
          </w:p>
        </w:tc>
        <w:tc>
          <w:tcPr>
            <w:tcW w:w="1701" w:type="dxa"/>
            <w:shd w:val="clear" w:color="auto" w:fill="auto"/>
            <w:vAlign w:val="center"/>
          </w:tcPr>
          <w:p w14:paraId="79ACCB40" w14:textId="77777777"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5</w:t>
            </w:r>
          </w:p>
        </w:tc>
        <w:tc>
          <w:tcPr>
            <w:tcW w:w="1984" w:type="dxa"/>
            <w:shd w:val="clear" w:color="auto" w:fill="auto"/>
            <w:vAlign w:val="center"/>
          </w:tcPr>
          <w:p w14:paraId="74FE461D" w14:textId="235C89AD" w:rsidR="00A30967" w:rsidRPr="0043785F" w:rsidRDefault="00A30967" w:rsidP="007A79CE">
            <w:pPr>
              <w:spacing w:line="276" w:lineRule="auto"/>
              <w:ind w:hanging="1"/>
              <w:jc w:val="center"/>
              <w:rPr>
                <w:rFonts w:eastAsia="Calibri"/>
                <w:sz w:val="20"/>
                <w:szCs w:val="20"/>
              </w:rPr>
            </w:pPr>
            <w:r w:rsidRPr="0043785F">
              <w:rPr>
                <w:rFonts w:eastAsia="Calibri"/>
                <w:sz w:val="20"/>
                <w:szCs w:val="20"/>
              </w:rPr>
              <w:t>rocznie</w:t>
            </w:r>
          </w:p>
        </w:tc>
      </w:tr>
    </w:tbl>
    <w:p w14:paraId="53F2C5BB" w14:textId="77777777" w:rsidR="00A30967" w:rsidRPr="00680425" w:rsidRDefault="00A30967" w:rsidP="00A30967">
      <w:pPr>
        <w:spacing w:line="276" w:lineRule="auto"/>
        <w:ind w:firstLine="432"/>
        <w:jc w:val="both"/>
      </w:pPr>
    </w:p>
    <w:p w14:paraId="2398896D" w14:textId="53B075F7" w:rsidR="00A30967" w:rsidRPr="00680425" w:rsidRDefault="00A30967" w:rsidP="00A30967">
      <w:pPr>
        <w:spacing w:line="276" w:lineRule="auto"/>
        <w:ind w:firstLine="432"/>
        <w:jc w:val="both"/>
      </w:pPr>
      <w:r w:rsidRPr="00680425">
        <w:t xml:space="preserve">Z systemu teletransmisji jeszcze nie korzystają wszystkie podmioty uprawnione. Obecne obciążenie systemu teletransmisji szacuje się na nie więcej niż 20% docelowego związanego </w:t>
      </w:r>
      <w:r w:rsidR="007A79CE">
        <w:br/>
      </w:r>
      <w:r w:rsidRPr="00680425">
        <w:t>z podłączeniem do systemu pozostałych podmiotów uprawnionych. W tym kontekście podane powyżej liczby zgłoszonych problemów i błędów docelowo będą wyższe.</w:t>
      </w:r>
    </w:p>
    <w:p w14:paraId="2DDCE30E" w14:textId="77777777" w:rsidR="00A30967" w:rsidRPr="00680425" w:rsidRDefault="00A30967" w:rsidP="00A30967">
      <w:pPr>
        <w:keepNext/>
        <w:numPr>
          <w:ilvl w:val="1"/>
          <w:numId w:val="0"/>
        </w:numPr>
        <w:spacing w:before="240" w:after="60" w:line="276" w:lineRule="auto"/>
        <w:ind w:left="576" w:hanging="576"/>
        <w:jc w:val="both"/>
        <w:outlineLvl w:val="1"/>
        <w:rPr>
          <w:b/>
          <w:bCs/>
          <w:iCs/>
          <w:lang w:val="x-none" w:eastAsia="x-none"/>
        </w:rPr>
      </w:pPr>
      <w:bookmarkStart w:id="119" w:name="_Toc478045339"/>
      <w:r w:rsidRPr="00680425">
        <w:rPr>
          <w:b/>
          <w:bCs/>
          <w:iCs/>
          <w:lang w:val="x-none" w:eastAsia="x-none"/>
        </w:rPr>
        <w:t>Opis podsystemu centralnego – aplikacja administracyjna</w:t>
      </w:r>
      <w:bookmarkEnd w:id="119"/>
    </w:p>
    <w:p w14:paraId="0DFF5C5E" w14:textId="77777777" w:rsidR="00A30967" w:rsidRPr="00680425" w:rsidRDefault="00A30967" w:rsidP="00A30967">
      <w:pPr>
        <w:spacing w:line="276" w:lineRule="auto"/>
        <w:ind w:firstLine="432"/>
        <w:jc w:val="both"/>
      </w:pPr>
    </w:p>
    <w:p w14:paraId="3C4DC087" w14:textId="77777777" w:rsidR="00A30967" w:rsidRPr="00680425" w:rsidRDefault="00A30967" w:rsidP="00A30967">
      <w:pPr>
        <w:spacing w:line="276" w:lineRule="auto"/>
        <w:ind w:firstLine="432"/>
        <w:jc w:val="both"/>
        <w:rPr>
          <w:b/>
        </w:rPr>
      </w:pPr>
      <w:r w:rsidRPr="00680425">
        <w:rPr>
          <w:b/>
        </w:rPr>
        <w:t xml:space="preserve">Architektura podsystemu </w:t>
      </w:r>
    </w:p>
    <w:p w14:paraId="0DDFDE67" w14:textId="60E502AB" w:rsidR="00A30967" w:rsidRPr="00680425" w:rsidRDefault="00A30967" w:rsidP="00A30967">
      <w:pPr>
        <w:spacing w:line="276" w:lineRule="auto"/>
        <w:ind w:firstLine="432"/>
        <w:jc w:val="both"/>
      </w:pPr>
      <w:r w:rsidRPr="00680425">
        <w:t xml:space="preserve">Aplikacja centralna,  zbudowana w typowej architekturze 3-warstwowej w oparciu o technologie </w:t>
      </w:r>
      <w:r w:rsidR="007A79CE">
        <w:t>J</w:t>
      </w:r>
      <w:r w:rsidRPr="00680425">
        <w:t xml:space="preserve">avy: Spring Framework, serwery aplikacyjne JBoss EAP, szynę integracyjną JBoss FUSE ESB. Serwery aplikacyjne / ESB zainstalowane na serwerach wirtualnych z systemem Windows 2012. Warstwa logiki biznesowej zbudowana w oparciu o wewnętrzne usługi szyny integracyjnej. System skalowalny poprzez możliwość dostawienia kolejnych węzłów. Aplikacja umożliwia modyfikację wybranych parametrów systemu oraz włączanie / wyłączanie wybranych części funkcjonalności. Parametry kontrolowane za pomocą tej aplikacji przechowywane są w dedykowanych tabelach bazy danych. Uwierzytelnienie użytkownika do aplikacji poprzez mechanizmy AD – stacje robocze pracują w domenie </w:t>
      </w:r>
      <w:r w:rsidR="007A79CE">
        <w:t>ekw.ms</w:t>
      </w:r>
      <w:r w:rsidRPr="00680425">
        <w:t>.gov.pl.</w:t>
      </w:r>
    </w:p>
    <w:p w14:paraId="6063C359" w14:textId="77777777" w:rsidR="00A30967" w:rsidRPr="00680425" w:rsidRDefault="00A30967" w:rsidP="00A30967">
      <w:pPr>
        <w:spacing w:line="276" w:lineRule="auto"/>
        <w:ind w:firstLine="432"/>
        <w:jc w:val="both"/>
      </w:pPr>
    </w:p>
    <w:p w14:paraId="6E4A146E" w14:textId="77777777" w:rsidR="00A30967" w:rsidRPr="00680425" w:rsidRDefault="00A30967" w:rsidP="00A30967">
      <w:pPr>
        <w:spacing w:line="276" w:lineRule="auto"/>
        <w:ind w:firstLine="432"/>
        <w:jc w:val="both"/>
        <w:rPr>
          <w:b/>
        </w:rPr>
      </w:pPr>
      <w:r w:rsidRPr="00680425">
        <w:rPr>
          <w:b/>
        </w:rPr>
        <w:t xml:space="preserve">Komunikacja z innymi systemami </w:t>
      </w:r>
    </w:p>
    <w:p w14:paraId="2AFEBDC4" w14:textId="77777777" w:rsidR="00A30967" w:rsidRPr="00680425" w:rsidRDefault="00A30967" w:rsidP="00A30967">
      <w:pPr>
        <w:spacing w:line="276" w:lineRule="auto"/>
        <w:ind w:firstLine="432"/>
        <w:jc w:val="both"/>
      </w:pPr>
      <w:r w:rsidRPr="00680425">
        <w:t>Brak</w:t>
      </w:r>
    </w:p>
    <w:p w14:paraId="09C2E126" w14:textId="77777777" w:rsidR="00A30967" w:rsidRPr="00680425" w:rsidRDefault="00A30967" w:rsidP="00A30967">
      <w:pPr>
        <w:spacing w:line="276" w:lineRule="auto"/>
        <w:ind w:firstLine="432"/>
        <w:jc w:val="both"/>
      </w:pPr>
    </w:p>
    <w:p w14:paraId="14441339"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457E2539" w14:textId="77777777" w:rsidR="004F0D42" w:rsidRPr="004F0D42" w:rsidRDefault="004F0D42" w:rsidP="004F0D42">
      <w:pPr>
        <w:spacing w:line="276" w:lineRule="auto"/>
        <w:ind w:firstLine="432"/>
        <w:jc w:val="both"/>
      </w:pPr>
      <w:r w:rsidRPr="004F0D42">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73117B61"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43785F" w14:paraId="7CB8779F" w14:textId="77777777" w:rsidTr="00324634">
        <w:tc>
          <w:tcPr>
            <w:tcW w:w="5671" w:type="dxa"/>
            <w:shd w:val="clear" w:color="auto" w:fill="auto"/>
            <w:vAlign w:val="center"/>
          </w:tcPr>
          <w:p w14:paraId="00B72E41" w14:textId="77777777" w:rsidR="00A30967" w:rsidRPr="0043785F" w:rsidRDefault="00A30967" w:rsidP="00324634">
            <w:pPr>
              <w:spacing w:line="276" w:lineRule="auto"/>
              <w:jc w:val="center"/>
              <w:rPr>
                <w:b/>
                <w:sz w:val="20"/>
                <w:szCs w:val="20"/>
              </w:rPr>
            </w:pPr>
            <w:r w:rsidRPr="0043785F">
              <w:rPr>
                <w:b/>
                <w:sz w:val="20"/>
                <w:szCs w:val="20"/>
              </w:rPr>
              <w:t>Wybrane parametry Biznesowe podsystemu aplikacja administracyjna</w:t>
            </w:r>
          </w:p>
        </w:tc>
        <w:tc>
          <w:tcPr>
            <w:tcW w:w="1701" w:type="dxa"/>
            <w:shd w:val="clear" w:color="auto" w:fill="auto"/>
            <w:vAlign w:val="center"/>
          </w:tcPr>
          <w:p w14:paraId="0E762A64" w14:textId="77777777" w:rsidR="00A30967" w:rsidRPr="0043785F" w:rsidRDefault="00A30967" w:rsidP="00324634">
            <w:pPr>
              <w:spacing w:line="276" w:lineRule="auto"/>
              <w:ind w:firstLine="432"/>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6644E956" w14:textId="77777777" w:rsidR="00A30967" w:rsidRPr="0043785F" w:rsidRDefault="00A30967" w:rsidP="00324634">
            <w:pPr>
              <w:spacing w:line="276" w:lineRule="auto"/>
              <w:ind w:firstLine="432"/>
              <w:jc w:val="center"/>
              <w:rPr>
                <w:rFonts w:eastAsia="Calibri"/>
                <w:b/>
                <w:sz w:val="20"/>
                <w:szCs w:val="20"/>
              </w:rPr>
            </w:pPr>
            <w:r w:rsidRPr="0043785F">
              <w:rPr>
                <w:rFonts w:eastAsia="Calibri"/>
                <w:b/>
                <w:sz w:val="20"/>
                <w:szCs w:val="20"/>
              </w:rPr>
              <w:t>Jednostka</w:t>
            </w:r>
          </w:p>
        </w:tc>
      </w:tr>
      <w:tr w:rsidR="00A30967" w:rsidRPr="0043785F" w14:paraId="1ABADB88" w14:textId="77777777" w:rsidTr="00324634">
        <w:tc>
          <w:tcPr>
            <w:tcW w:w="5671" w:type="dxa"/>
            <w:shd w:val="clear" w:color="auto" w:fill="auto"/>
            <w:vAlign w:val="center"/>
          </w:tcPr>
          <w:p w14:paraId="4BD1FC28" w14:textId="01416043" w:rsidR="00A30967" w:rsidRPr="0043785F" w:rsidRDefault="00A30967" w:rsidP="00324634">
            <w:pPr>
              <w:spacing w:line="276" w:lineRule="auto"/>
              <w:rPr>
                <w:rFonts w:eastAsia="Calibri"/>
                <w:sz w:val="20"/>
                <w:szCs w:val="20"/>
              </w:rPr>
            </w:pPr>
            <w:r w:rsidRPr="0043785F">
              <w:rPr>
                <w:rFonts w:eastAsia="Calibri"/>
                <w:sz w:val="20"/>
                <w:szCs w:val="20"/>
              </w:rPr>
              <w:t>Liczba użytkowników podsystemu</w:t>
            </w:r>
          </w:p>
        </w:tc>
        <w:tc>
          <w:tcPr>
            <w:tcW w:w="1701" w:type="dxa"/>
            <w:shd w:val="clear" w:color="auto" w:fill="auto"/>
            <w:vAlign w:val="center"/>
          </w:tcPr>
          <w:p w14:paraId="51C36BDD"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10</w:t>
            </w:r>
          </w:p>
        </w:tc>
        <w:tc>
          <w:tcPr>
            <w:tcW w:w="1984" w:type="dxa"/>
            <w:shd w:val="clear" w:color="auto" w:fill="auto"/>
            <w:vAlign w:val="center"/>
          </w:tcPr>
          <w:p w14:paraId="510DD540"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osób</w:t>
            </w:r>
          </w:p>
        </w:tc>
      </w:tr>
      <w:tr w:rsidR="00A30967" w:rsidRPr="0043785F" w14:paraId="56EB14F8" w14:textId="77777777" w:rsidTr="00324634">
        <w:tc>
          <w:tcPr>
            <w:tcW w:w="5671" w:type="dxa"/>
            <w:shd w:val="clear" w:color="auto" w:fill="auto"/>
            <w:vAlign w:val="center"/>
          </w:tcPr>
          <w:p w14:paraId="0D84BDBC" w14:textId="4416AB14" w:rsidR="00A30967" w:rsidRPr="0043785F" w:rsidRDefault="00A30967" w:rsidP="00324634">
            <w:pPr>
              <w:spacing w:line="276" w:lineRule="auto"/>
              <w:rPr>
                <w:rFonts w:eastAsia="Calibri"/>
                <w:sz w:val="20"/>
                <w:szCs w:val="20"/>
              </w:rPr>
            </w:pPr>
            <w:r w:rsidRPr="0043785F">
              <w:rPr>
                <w:rFonts w:eastAsia="Calibri"/>
                <w:sz w:val="20"/>
                <w:szCs w:val="20"/>
              </w:rPr>
              <w:t>Liczba jednostek wydziałów korzystająca z podsystemu</w:t>
            </w:r>
          </w:p>
        </w:tc>
        <w:tc>
          <w:tcPr>
            <w:tcW w:w="1701" w:type="dxa"/>
            <w:shd w:val="clear" w:color="auto" w:fill="auto"/>
            <w:vAlign w:val="center"/>
          </w:tcPr>
          <w:p w14:paraId="386F9A28" w14:textId="42E529F1" w:rsidR="00A30967" w:rsidRPr="0043785F" w:rsidRDefault="0043785F" w:rsidP="00324634">
            <w:pPr>
              <w:spacing w:line="276" w:lineRule="auto"/>
              <w:ind w:hanging="1"/>
              <w:jc w:val="center"/>
              <w:rPr>
                <w:rFonts w:eastAsia="Calibri"/>
                <w:sz w:val="20"/>
                <w:szCs w:val="20"/>
              </w:rPr>
            </w:pPr>
            <w:r>
              <w:rPr>
                <w:rFonts w:eastAsia="Calibri"/>
                <w:sz w:val="20"/>
                <w:szCs w:val="20"/>
              </w:rPr>
              <w:t>344</w:t>
            </w:r>
          </w:p>
        </w:tc>
        <w:tc>
          <w:tcPr>
            <w:tcW w:w="1984" w:type="dxa"/>
            <w:shd w:val="clear" w:color="auto" w:fill="auto"/>
            <w:vAlign w:val="center"/>
          </w:tcPr>
          <w:p w14:paraId="2C79C799"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wydziały</w:t>
            </w:r>
          </w:p>
        </w:tc>
      </w:tr>
      <w:tr w:rsidR="00A30967" w:rsidRPr="0043785F" w14:paraId="2F84676B" w14:textId="77777777" w:rsidTr="00324634">
        <w:tc>
          <w:tcPr>
            <w:tcW w:w="5671" w:type="dxa"/>
            <w:shd w:val="clear" w:color="auto" w:fill="auto"/>
            <w:vAlign w:val="center"/>
          </w:tcPr>
          <w:p w14:paraId="13904683" w14:textId="34ADF5B6" w:rsidR="00A30967" w:rsidRPr="0043785F" w:rsidRDefault="00A30967" w:rsidP="00324634">
            <w:pPr>
              <w:spacing w:line="276" w:lineRule="auto"/>
              <w:rPr>
                <w:rFonts w:eastAsia="Calibri"/>
                <w:sz w:val="20"/>
                <w:szCs w:val="20"/>
              </w:rPr>
            </w:pPr>
            <w:r w:rsidRPr="0043785F">
              <w:rPr>
                <w:rFonts w:eastAsia="Calibri"/>
                <w:sz w:val="20"/>
                <w:szCs w:val="20"/>
              </w:rPr>
              <w:t>Liczba lokalizacji</w:t>
            </w:r>
          </w:p>
        </w:tc>
        <w:tc>
          <w:tcPr>
            <w:tcW w:w="1701" w:type="dxa"/>
            <w:shd w:val="clear" w:color="auto" w:fill="auto"/>
            <w:vAlign w:val="center"/>
          </w:tcPr>
          <w:p w14:paraId="20EDCFF5"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1</w:t>
            </w:r>
          </w:p>
        </w:tc>
        <w:tc>
          <w:tcPr>
            <w:tcW w:w="1984" w:type="dxa"/>
            <w:shd w:val="clear" w:color="auto" w:fill="auto"/>
            <w:vAlign w:val="center"/>
          </w:tcPr>
          <w:p w14:paraId="5E4F9E9A"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lokalizacji</w:t>
            </w:r>
          </w:p>
        </w:tc>
      </w:tr>
      <w:tr w:rsidR="00A30967" w:rsidRPr="0043785F" w14:paraId="7E7F0F36" w14:textId="77777777" w:rsidTr="00324634">
        <w:tc>
          <w:tcPr>
            <w:tcW w:w="5671" w:type="dxa"/>
            <w:shd w:val="clear" w:color="auto" w:fill="auto"/>
            <w:vAlign w:val="center"/>
          </w:tcPr>
          <w:p w14:paraId="058035D0" w14:textId="77777777" w:rsidR="00A30967" w:rsidRPr="0043785F" w:rsidRDefault="00A30967" w:rsidP="00324634">
            <w:pPr>
              <w:spacing w:line="276" w:lineRule="auto"/>
              <w:rPr>
                <w:rFonts w:eastAsia="Calibri"/>
                <w:sz w:val="20"/>
                <w:szCs w:val="20"/>
              </w:rPr>
            </w:pPr>
            <w:r w:rsidRPr="0043785F">
              <w:rPr>
                <w:rFonts w:eastAsia="Calibri"/>
                <w:sz w:val="20"/>
                <w:szCs w:val="20"/>
              </w:rPr>
              <w:t>Czas Dostępności systemu</w:t>
            </w:r>
          </w:p>
        </w:tc>
        <w:tc>
          <w:tcPr>
            <w:tcW w:w="1701" w:type="dxa"/>
            <w:shd w:val="clear" w:color="auto" w:fill="auto"/>
            <w:vAlign w:val="center"/>
          </w:tcPr>
          <w:p w14:paraId="229D1A0C"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24/7</w:t>
            </w:r>
          </w:p>
          <w:p w14:paraId="7FFCFBA6"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lastRenderedPageBreak/>
              <w:t>przerwa na wykonanie backupu</w:t>
            </w:r>
          </w:p>
        </w:tc>
        <w:tc>
          <w:tcPr>
            <w:tcW w:w="1984" w:type="dxa"/>
            <w:shd w:val="clear" w:color="auto" w:fill="auto"/>
            <w:vAlign w:val="center"/>
          </w:tcPr>
          <w:p w14:paraId="274EFF79"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lastRenderedPageBreak/>
              <w:t>Zakres godzin/</w:t>
            </w:r>
          </w:p>
          <w:p w14:paraId="1CAB9BA7"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Zakres Dni</w:t>
            </w:r>
          </w:p>
        </w:tc>
      </w:tr>
      <w:tr w:rsidR="00A30967" w:rsidRPr="0043785F" w14:paraId="3906178E" w14:textId="77777777" w:rsidTr="00324634">
        <w:tc>
          <w:tcPr>
            <w:tcW w:w="5671" w:type="dxa"/>
            <w:tcBorders>
              <w:left w:val="nil"/>
              <w:right w:val="nil"/>
            </w:tcBorders>
            <w:shd w:val="clear" w:color="auto" w:fill="auto"/>
            <w:vAlign w:val="center"/>
          </w:tcPr>
          <w:p w14:paraId="6B7777A3" w14:textId="77777777" w:rsidR="00A30967" w:rsidRPr="0043785F" w:rsidRDefault="00A30967" w:rsidP="00324634">
            <w:pPr>
              <w:spacing w:line="276" w:lineRule="auto"/>
              <w:jc w:val="center"/>
              <w:rPr>
                <w:rFonts w:eastAsia="Calibri"/>
                <w:sz w:val="20"/>
                <w:szCs w:val="20"/>
              </w:rPr>
            </w:pPr>
          </w:p>
        </w:tc>
        <w:tc>
          <w:tcPr>
            <w:tcW w:w="1701" w:type="dxa"/>
            <w:tcBorders>
              <w:left w:val="nil"/>
              <w:right w:val="nil"/>
            </w:tcBorders>
            <w:shd w:val="clear" w:color="auto" w:fill="auto"/>
            <w:vAlign w:val="center"/>
          </w:tcPr>
          <w:p w14:paraId="61358D24" w14:textId="77777777" w:rsidR="00A30967" w:rsidRPr="0043785F" w:rsidRDefault="00A30967" w:rsidP="00324634">
            <w:pPr>
              <w:spacing w:line="276" w:lineRule="auto"/>
              <w:ind w:hanging="1"/>
              <w:jc w:val="center"/>
              <w:rPr>
                <w:rFonts w:eastAsia="Calibri"/>
                <w:sz w:val="20"/>
                <w:szCs w:val="20"/>
              </w:rPr>
            </w:pPr>
          </w:p>
        </w:tc>
        <w:tc>
          <w:tcPr>
            <w:tcW w:w="1984" w:type="dxa"/>
            <w:tcBorders>
              <w:left w:val="nil"/>
              <w:right w:val="nil"/>
            </w:tcBorders>
            <w:shd w:val="clear" w:color="auto" w:fill="auto"/>
            <w:vAlign w:val="center"/>
          </w:tcPr>
          <w:p w14:paraId="5E7491B1" w14:textId="77777777" w:rsidR="00A30967" w:rsidRPr="0043785F" w:rsidRDefault="00A30967" w:rsidP="00324634">
            <w:pPr>
              <w:spacing w:line="276" w:lineRule="auto"/>
              <w:ind w:hanging="1"/>
              <w:jc w:val="center"/>
              <w:rPr>
                <w:rFonts w:eastAsia="Calibri"/>
                <w:sz w:val="20"/>
                <w:szCs w:val="20"/>
              </w:rPr>
            </w:pPr>
          </w:p>
        </w:tc>
      </w:tr>
      <w:tr w:rsidR="00A30967" w:rsidRPr="0043785F" w14:paraId="4D637574" w14:textId="77777777" w:rsidTr="00324634">
        <w:tc>
          <w:tcPr>
            <w:tcW w:w="5671" w:type="dxa"/>
            <w:shd w:val="clear" w:color="auto" w:fill="auto"/>
            <w:vAlign w:val="center"/>
          </w:tcPr>
          <w:p w14:paraId="39C27DC6" w14:textId="77777777" w:rsidR="00A30967" w:rsidRPr="0043785F" w:rsidRDefault="00A30967" w:rsidP="00324634">
            <w:pPr>
              <w:spacing w:line="276" w:lineRule="auto"/>
              <w:jc w:val="center"/>
              <w:rPr>
                <w:rFonts w:eastAsia="Calibri"/>
                <w:b/>
                <w:i/>
                <w:sz w:val="20"/>
                <w:szCs w:val="20"/>
              </w:rPr>
            </w:pPr>
            <w:r w:rsidRPr="0043785F">
              <w:rPr>
                <w:b/>
                <w:sz w:val="20"/>
                <w:szCs w:val="20"/>
              </w:rPr>
              <w:t>Wybrane Parametry Utrzymaniowe podsystemu aplikacja administracyjna</w:t>
            </w:r>
          </w:p>
        </w:tc>
        <w:tc>
          <w:tcPr>
            <w:tcW w:w="1701" w:type="dxa"/>
            <w:shd w:val="clear" w:color="auto" w:fill="auto"/>
            <w:vAlign w:val="center"/>
          </w:tcPr>
          <w:p w14:paraId="755FF0F0" w14:textId="77777777" w:rsidR="00A30967" w:rsidRPr="0043785F" w:rsidRDefault="00A30967" w:rsidP="00324634">
            <w:pPr>
              <w:spacing w:line="276" w:lineRule="auto"/>
              <w:ind w:hanging="1"/>
              <w:jc w:val="center"/>
              <w:rPr>
                <w:rFonts w:eastAsia="Calibri"/>
                <w:b/>
                <w:sz w:val="20"/>
                <w:szCs w:val="20"/>
              </w:rPr>
            </w:pPr>
            <w:r w:rsidRPr="0043785F">
              <w:rPr>
                <w:rFonts w:eastAsia="Calibri"/>
                <w:b/>
                <w:sz w:val="20"/>
                <w:szCs w:val="20"/>
              </w:rPr>
              <w:t>Wartość</w:t>
            </w:r>
          </w:p>
        </w:tc>
        <w:tc>
          <w:tcPr>
            <w:tcW w:w="1984" w:type="dxa"/>
            <w:shd w:val="clear" w:color="auto" w:fill="auto"/>
            <w:vAlign w:val="center"/>
          </w:tcPr>
          <w:p w14:paraId="7CAB297C" w14:textId="77777777" w:rsidR="00A30967" w:rsidRPr="0043785F" w:rsidRDefault="00A30967" w:rsidP="00324634">
            <w:pPr>
              <w:spacing w:line="276" w:lineRule="auto"/>
              <w:ind w:hanging="1"/>
              <w:jc w:val="center"/>
              <w:rPr>
                <w:rFonts w:eastAsia="Calibri"/>
                <w:b/>
                <w:sz w:val="20"/>
                <w:szCs w:val="20"/>
              </w:rPr>
            </w:pPr>
            <w:r w:rsidRPr="0043785F">
              <w:rPr>
                <w:rFonts w:eastAsia="Calibri"/>
                <w:b/>
                <w:sz w:val="20"/>
                <w:szCs w:val="20"/>
              </w:rPr>
              <w:t>Jednostka</w:t>
            </w:r>
          </w:p>
        </w:tc>
      </w:tr>
      <w:tr w:rsidR="00A30967" w:rsidRPr="0043785F" w14:paraId="17D7155B" w14:textId="77777777" w:rsidTr="00324634">
        <w:tc>
          <w:tcPr>
            <w:tcW w:w="5671" w:type="dxa"/>
            <w:shd w:val="clear" w:color="auto" w:fill="auto"/>
            <w:vAlign w:val="center"/>
          </w:tcPr>
          <w:p w14:paraId="7B9DC345" w14:textId="10B80516" w:rsidR="00A30967" w:rsidRPr="0043785F" w:rsidRDefault="00A30967" w:rsidP="00324634">
            <w:pPr>
              <w:spacing w:line="276" w:lineRule="auto"/>
              <w:rPr>
                <w:rFonts w:eastAsia="Calibri"/>
                <w:sz w:val="20"/>
                <w:szCs w:val="20"/>
              </w:rPr>
            </w:pPr>
            <w:r w:rsidRPr="0043785F">
              <w:rPr>
                <w:rFonts w:eastAsia="Calibri"/>
                <w:sz w:val="20"/>
                <w:szCs w:val="20"/>
              </w:rPr>
              <w:t>Liczba problemów zgłaszanych przez użytkowników</w:t>
            </w:r>
          </w:p>
        </w:tc>
        <w:tc>
          <w:tcPr>
            <w:tcW w:w="1701" w:type="dxa"/>
            <w:shd w:val="clear" w:color="auto" w:fill="auto"/>
            <w:vAlign w:val="center"/>
          </w:tcPr>
          <w:p w14:paraId="6E592FFD"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0</w:t>
            </w:r>
          </w:p>
        </w:tc>
        <w:tc>
          <w:tcPr>
            <w:tcW w:w="1984" w:type="dxa"/>
            <w:shd w:val="clear" w:color="auto" w:fill="auto"/>
            <w:vAlign w:val="center"/>
          </w:tcPr>
          <w:p w14:paraId="6E92FBE9" w14:textId="7EA7D8C8"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rocznie</w:t>
            </w:r>
          </w:p>
        </w:tc>
      </w:tr>
      <w:tr w:rsidR="00A30967" w:rsidRPr="0043785F" w14:paraId="17908DEC" w14:textId="77777777" w:rsidTr="00324634">
        <w:tc>
          <w:tcPr>
            <w:tcW w:w="5671" w:type="dxa"/>
            <w:shd w:val="clear" w:color="auto" w:fill="auto"/>
            <w:vAlign w:val="center"/>
          </w:tcPr>
          <w:p w14:paraId="315AF357" w14:textId="08346EEA" w:rsidR="00A30967" w:rsidRPr="0043785F" w:rsidRDefault="00A30967" w:rsidP="00324634">
            <w:pPr>
              <w:spacing w:line="276" w:lineRule="auto"/>
              <w:rPr>
                <w:rFonts w:eastAsia="Calibri"/>
                <w:sz w:val="20"/>
                <w:szCs w:val="20"/>
              </w:rPr>
            </w:pPr>
            <w:r w:rsidRPr="0043785F">
              <w:rPr>
                <w:rFonts w:eastAsia="Calibri"/>
                <w:sz w:val="20"/>
                <w:szCs w:val="20"/>
              </w:rPr>
              <w:t>Liczba błędów systemu</w:t>
            </w:r>
          </w:p>
        </w:tc>
        <w:tc>
          <w:tcPr>
            <w:tcW w:w="1701" w:type="dxa"/>
            <w:shd w:val="clear" w:color="auto" w:fill="auto"/>
            <w:vAlign w:val="center"/>
          </w:tcPr>
          <w:p w14:paraId="09361BB0" w14:textId="77777777"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0</w:t>
            </w:r>
          </w:p>
        </w:tc>
        <w:tc>
          <w:tcPr>
            <w:tcW w:w="1984" w:type="dxa"/>
            <w:shd w:val="clear" w:color="auto" w:fill="auto"/>
            <w:vAlign w:val="center"/>
          </w:tcPr>
          <w:p w14:paraId="7BD0E28F" w14:textId="5E8FBD08" w:rsidR="00A30967" w:rsidRPr="0043785F" w:rsidRDefault="00A30967" w:rsidP="00324634">
            <w:pPr>
              <w:spacing w:line="276" w:lineRule="auto"/>
              <w:ind w:hanging="1"/>
              <w:jc w:val="center"/>
              <w:rPr>
                <w:rFonts w:eastAsia="Calibri"/>
                <w:sz w:val="20"/>
                <w:szCs w:val="20"/>
              </w:rPr>
            </w:pPr>
            <w:r w:rsidRPr="0043785F">
              <w:rPr>
                <w:rFonts w:eastAsia="Calibri"/>
                <w:sz w:val="20"/>
                <w:szCs w:val="20"/>
              </w:rPr>
              <w:t>rocznie</w:t>
            </w:r>
          </w:p>
        </w:tc>
      </w:tr>
    </w:tbl>
    <w:p w14:paraId="1FA167E2" w14:textId="77777777" w:rsidR="00A30967" w:rsidRPr="00680425" w:rsidRDefault="00A30967" w:rsidP="00A30967">
      <w:pPr>
        <w:spacing w:line="276" w:lineRule="auto"/>
        <w:ind w:firstLine="432"/>
        <w:jc w:val="both"/>
      </w:pPr>
    </w:p>
    <w:p w14:paraId="0E1B1814" w14:textId="310FC1EA" w:rsidR="00A30967" w:rsidRPr="00680425" w:rsidRDefault="00A30967" w:rsidP="00A30967">
      <w:pPr>
        <w:keepNext/>
        <w:numPr>
          <w:ilvl w:val="1"/>
          <w:numId w:val="0"/>
        </w:numPr>
        <w:spacing w:before="240" w:after="60" w:line="276" w:lineRule="auto"/>
        <w:ind w:left="576" w:hanging="576"/>
        <w:jc w:val="both"/>
        <w:outlineLvl w:val="1"/>
        <w:rPr>
          <w:b/>
          <w:bCs/>
          <w:iCs/>
          <w:lang w:eastAsia="x-none"/>
        </w:rPr>
      </w:pPr>
      <w:bookmarkStart w:id="120" w:name="_Toc478045340"/>
      <w:r w:rsidRPr="00680425">
        <w:rPr>
          <w:b/>
          <w:bCs/>
          <w:iCs/>
          <w:lang w:val="x-none" w:eastAsia="x-none"/>
        </w:rPr>
        <w:t>Opis podsystemu centraln</w:t>
      </w:r>
      <w:r w:rsidRPr="00680425">
        <w:rPr>
          <w:b/>
          <w:bCs/>
          <w:iCs/>
          <w:lang w:eastAsia="x-none"/>
        </w:rPr>
        <w:t>ego</w:t>
      </w:r>
      <w:r w:rsidRPr="00680425">
        <w:rPr>
          <w:b/>
          <w:bCs/>
          <w:iCs/>
          <w:lang w:val="x-none" w:eastAsia="x-none"/>
        </w:rPr>
        <w:t xml:space="preserve"> / lokaln</w:t>
      </w:r>
      <w:r w:rsidRPr="00680425">
        <w:rPr>
          <w:b/>
          <w:bCs/>
          <w:iCs/>
          <w:lang w:eastAsia="x-none"/>
        </w:rPr>
        <w:t>ego</w:t>
      </w:r>
      <w:bookmarkEnd w:id="120"/>
    </w:p>
    <w:p w14:paraId="40777BFA" w14:textId="77777777" w:rsidR="00A30967" w:rsidRPr="00680425" w:rsidRDefault="00A30967" w:rsidP="00A30967">
      <w:pPr>
        <w:spacing w:line="276" w:lineRule="auto"/>
        <w:ind w:firstLine="432"/>
        <w:jc w:val="both"/>
      </w:pPr>
    </w:p>
    <w:p w14:paraId="42DBEEF3" w14:textId="39A72B5B" w:rsidR="00A30967" w:rsidRPr="002503B4" w:rsidRDefault="00A30967" w:rsidP="00A30967">
      <w:pPr>
        <w:spacing w:line="276" w:lineRule="auto"/>
        <w:ind w:firstLine="432"/>
        <w:jc w:val="both"/>
        <w:rPr>
          <w:b/>
        </w:rPr>
      </w:pPr>
      <w:r w:rsidRPr="002503B4">
        <w:rPr>
          <w:b/>
        </w:rPr>
        <w:t>Architektura podsystemu</w:t>
      </w:r>
    </w:p>
    <w:p w14:paraId="0A6AC4E9" w14:textId="48B782BE" w:rsidR="00A30967" w:rsidRPr="002503B4" w:rsidRDefault="0043785F" w:rsidP="00A30967">
      <w:pPr>
        <w:spacing w:line="276" w:lineRule="auto"/>
        <w:ind w:firstLine="432"/>
        <w:jc w:val="both"/>
      </w:pPr>
      <w:r>
        <w:t>Wewnętrzna u</w:t>
      </w:r>
      <w:r w:rsidR="00A30967" w:rsidRPr="002503B4">
        <w:t>sługa katalogowa oparta o Active Directory, wersja</w:t>
      </w:r>
      <w:r>
        <w:t xml:space="preserve"> wg</w:t>
      </w:r>
      <w:r w:rsidR="00A30967" w:rsidRPr="002503B4">
        <w:t xml:space="preserve"> schematu AD 2012R2. Domena składa się z dwóch osobnych domen:</w:t>
      </w:r>
    </w:p>
    <w:p w14:paraId="3D10CFF3" w14:textId="77777777" w:rsidR="00A30967" w:rsidRPr="002503B4" w:rsidRDefault="00A30967" w:rsidP="00A30967">
      <w:pPr>
        <w:numPr>
          <w:ilvl w:val="0"/>
          <w:numId w:val="54"/>
        </w:numPr>
        <w:spacing w:line="276" w:lineRule="auto"/>
        <w:jc w:val="both"/>
      </w:pPr>
      <w:r w:rsidRPr="002503B4">
        <w:t>Domena rejestrpd.ms.gov.pl zawierająca informacje o użytkownikach i ich uprawnieniach dla aplikacji internetowych oraz systemu teletransmisji, kontrolery tej domeny znajdują się tylko w centrali.</w:t>
      </w:r>
    </w:p>
    <w:p w14:paraId="490664AF" w14:textId="06E32BEB" w:rsidR="00A30967" w:rsidRPr="002503B4" w:rsidRDefault="00A30967" w:rsidP="00A30967">
      <w:pPr>
        <w:numPr>
          <w:ilvl w:val="0"/>
          <w:numId w:val="54"/>
        </w:numPr>
        <w:spacing w:line="276" w:lineRule="auto"/>
        <w:jc w:val="both"/>
      </w:pPr>
      <w:r w:rsidRPr="002503B4">
        <w:t>Domena nkw.justice.gov.pl będąca członkiem lasu justice.gov.pl, zawiera informacje o użytkownikach i ich uprawnieniach dla aplikacji pracujących w sieci</w:t>
      </w:r>
      <w:r w:rsidR="00324634">
        <w:t xml:space="preserve">ach wydzielonych </w:t>
      </w:r>
      <w:r w:rsidR="00324634" w:rsidRPr="00680425">
        <w:t>sTESTA/MEWA</w:t>
      </w:r>
      <w:r w:rsidR="00324634">
        <w:t>/OST112</w:t>
      </w:r>
    </w:p>
    <w:p w14:paraId="15516B63" w14:textId="425C8F64" w:rsidR="00A30967" w:rsidRDefault="00A30967" w:rsidP="00A30967">
      <w:pPr>
        <w:spacing w:line="276" w:lineRule="auto"/>
        <w:ind w:firstLine="432"/>
        <w:jc w:val="both"/>
      </w:pPr>
      <w:r w:rsidRPr="002503B4">
        <w:t>Z usługą katalogową stowarzyszone jest Centrum Certyfikacji dla każdej domeny, które wykorzystywane jest do generowania certyfikatów dostępowych dla użytkowników i systemów integrujących się z usługami EKW</w:t>
      </w:r>
      <w:r w:rsidR="002503B4">
        <w:t>.</w:t>
      </w:r>
    </w:p>
    <w:p w14:paraId="73F5C5DE" w14:textId="77777777" w:rsidR="00324634" w:rsidRDefault="00324634" w:rsidP="00A30967">
      <w:pPr>
        <w:spacing w:line="276" w:lineRule="auto"/>
        <w:ind w:firstLine="432"/>
        <w:jc w:val="both"/>
      </w:pPr>
    </w:p>
    <w:p w14:paraId="2E602639" w14:textId="2ADEB115" w:rsidR="002503B4" w:rsidRPr="00324634" w:rsidRDefault="002503B4" w:rsidP="00A30967">
      <w:pPr>
        <w:spacing w:line="276" w:lineRule="auto"/>
        <w:ind w:firstLine="432"/>
        <w:jc w:val="both"/>
        <w:rPr>
          <w:b/>
          <w:bCs/>
          <w:i/>
          <w:iCs/>
        </w:rPr>
      </w:pPr>
      <w:r w:rsidRPr="00324634">
        <w:rPr>
          <w:b/>
          <w:bCs/>
          <w:i/>
          <w:iCs/>
        </w:rPr>
        <w:t>Konta użytkowników Systemu założone są w Centralnej Usłudze Katalogowej MS w domenie: ms.gov.pl.</w:t>
      </w:r>
    </w:p>
    <w:p w14:paraId="6F917853" w14:textId="77777777" w:rsidR="00A30967" w:rsidRPr="00680425" w:rsidRDefault="00A30967" w:rsidP="00A30967">
      <w:pPr>
        <w:spacing w:line="276" w:lineRule="auto"/>
        <w:ind w:firstLine="432"/>
        <w:jc w:val="both"/>
      </w:pPr>
    </w:p>
    <w:p w14:paraId="3AC1ED4E" w14:textId="77777777" w:rsidR="00A30967" w:rsidRPr="00680425" w:rsidRDefault="00A30967" w:rsidP="00A30967">
      <w:pPr>
        <w:spacing w:line="276" w:lineRule="auto"/>
        <w:ind w:firstLine="432"/>
        <w:jc w:val="both"/>
        <w:rPr>
          <w:b/>
        </w:rPr>
      </w:pPr>
      <w:r w:rsidRPr="00680425">
        <w:rPr>
          <w:b/>
        </w:rPr>
        <w:t xml:space="preserve">Komunikacja z innymi systemami </w:t>
      </w:r>
    </w:p>
    <w:p w14:paraId="3CB9AB91" w14:textId="77777777" w:rsidR="00A30967" w:rsidRPr="00680425" w:rsidRDefault="00A30967" w:rsidP="00A30967">
      <w:pPr>
        <w:spacing w:line="276" w:lineRule="auto"/>
        <w:ind w:firstLine="432"/>
        <w:jc w:val="both"/>
      </w:pPr>
      <w:r w:rsidRPr="00680425">
        <w:t>Podsystem przyjmuje za pomocą usługi SOAP cykliczne importy list statusów użytkowników uprawnionych do Elektronicznego Postepowania Wieczystoksięgowego z systemów prowadzonych przez Krajową Radę Notarialną, Krajową Radę Komorniczą oraz Ministerstwo Finansów. Status na odpowiedniej importowanej liście ma wpływ na rolę danego użytkownika w systemie – aplikacji branżowej, a w związku z tym na uprawnienia w systemie.</w:t>
      </w:r>
    </w:p>
    <w:p w14:paraId="56015BB2" w14:textId="2496A59F" w:rsidR="00A30967" w:rsidRPr="00324634" w:rsidRDefault="00A30967" w:rsidP="00324634">
      <w:pPr>
        <w:spacing w:after="200" w:line="312" w:lineRule="auto"/>
        <w:contextualSpacing/>
        <w:jc w:val="both"/>
        <w:rPr>
          <w:rFonts w:eastAsia="Calibri"/>
          <w:b/>
          <w:lang w:eastAsia="en-US"/>
        </w:rPr>
      </w:pPr>
    </w:p>
    <w:p w14:paraId="6D63B81D" w14:textId="36B4CDFC" w:rsidR="00A30967" w:rsidRPr="00324634" w:rsidRDefault="00A30967" w:rsidP="00324634">
      <w:pPr>
        <w:keepNext/>
        <w:numPr>
          <w:ilvl w:val="1"/>
          <w:numId w:val="0"/>
        </w:numPr>
        <w:spacing w:before="240" w:after="60" w:line="276" w:lineRule="auto"/>
        <w:ind w:left="576" w:hanging="576"/>
        <w:jc w:val="both"/>
        <w:outlineLvl w:val="1"/>
        <w:rPr>
          <w:b/>
          <w:bCs/>
          <w:iCs/>
          <w:lang w:val="x-none" w:eastAsia="x-none"/>
        </w:rPr>
      </w:pPr>
      <w:bookmarkStart w:id="121" w:name="_Toc478045341"/>
      <w:r w:rsidRPr="00680425">
        <w:rPr>
          <w:b/>
          <w:bCs/>
          <w:iCs/>
          <w:lang w:val="x-none" w:eastAsia="x-none"/>
        </w:rPr>
        <w:t>Opis podsystemu centralnego – moduły komunikujące się z systemami PESEL, REGON, KRS, ZSIN</w:t>
      </w:r>
      <w:bookmarkEnd w:id="121"/>
    </w:p>
    <w:p w14:paraId="259B20DB" w14:textId="77777777" w:rsidR="00A30967" w:rsidRPr="00680425" w:rsidRDefault="00A30967" w:rsidP="00A30967">
      <w:pPr>
        <w:spacing w:line="276" w:lineRule="auto"/>
        <w:ind w:firstLine="432"/>
        <w:jc w:val="both"/>
        <w:rPr>
          <w:b/>
        </w:rPr>
      </w:pPr>
      <w:r w:rsidRPr="00680425">
        <w:rPr>
          <w:b/>
        </w:rPr>
        <w:t xml:space="preserve">Architektura podsystemu </w:t>
      </w:r>
    </w:p>
    <w:p w14:paraId="4B482FD3" w14:textId="607CB842" w:rsidR="00A30967" w:rsidRPr="00680425" w:rsidRDefault="00A30967" w:rsidP="00A30967">
      <w:pPr>
        <w:spacing w:line="276" w:lineRule="auto"/>
        <w:ind w:firstLine="432"/>
        <w:jc w:val="both"/>
      </w:pPr>
      <w:r w:rsidRPr="00680425">
        <w:t xml:space="preserve">Moduły centralne,  zbudowana w oparciu o technologie </w:t>
      </w:r>
      <w:r w:rsidR="00324634">
        <w:t>J</w:t>
      </w:r>
      <w:r w:rsidRPr="00680425">
        <w:t>avy: serwery aplikacyjne JBoss EAP, szynę integracyjną JBoss FUSE ESB, silnik SOAP Apache CXF. Serwery aplikacyjne / ESB zainstalowane na serwerach wirtualnych z systemem Windows 2012. Warstwa logiki biznesowej zbudowana w oparciu o wewnętrzne usługi szyny integracyjnej. System skalowalny poprzez możliwość dostawienia kolejnych węzłów. Moduły są odpowiedzialne za wywołania właściwych usług PESEL, REGON, KRS, ZSIN oraz przekazanie wyników do właściwych komponentów systemu EKW</w:t>
      </w:r>
    </w:p>
    <w:p w14:paraId="2B5F8952" w14:textId="77777777" w:rsidR="00A30967" w:rsidRPr="00680425" w:rsidRDefault="00A30967" w:rsidP="00A30967">
      <w:pPr>
        <w:spacing w:line="276" w:lineRule="auto"/>
        <w:ind w:firstLine="432"/>
        <w:jc w:val="both"/>
      </w:pPr>
    </w:p>
    <w:p w14:paraId="0B23D633" w14:textId="77777777" w:rsidR="00A30967" w:rsidRPr="00680425" w:rsidRDefault="00A30967" w:rsidP="00A30967">
      <w:pPr>
        <w:spacing w:line="276" w:lineRule="auto"/>
        <w:ind w:firstLine="432"/>
        <w:jc w:val="both"/>
        <w:rPr>
          <w:b/>
        </w:rPr>
      </w:pPr>
      <w:r w:rsidRPr="00680425">
        <w:rPr>
          <w:b/>
        </w:rPr>
        <w:t xml:space="preserve">Komunikacja z innymi systemami </w:t>
      </w:r>
    </w:p>
    <w:p w14:paraId="78DD19F9" w14:textId="2BB5A75A" w:rsidR="00A30967" w:rsidRPr="00680425" w:rsidRDefault="00A30967" w:rsidP="00A30967">
      <w:pPr>
        <w:spacing w:line="276" w:lineRule="auto"/>
        <w:ind w:firstLine="432"/>
        <w:jc w:val="both"/>
      </w:pPr>
      <w:r w:rsidRPr="00680425">
        <w:t>Usługi</w:t>
      </w:r>
      <w:r w:rsidR="00324634">
        <w:t>:</w:t>
      </w:r>
      <w:r w:rsidRPr="00680425">
        <w:t xml:space="preserve"> SOAP PESEL, REGON, KRS, ZSIN</w:t>
      </w:r>
    </w:p>
    <w:p w14:paraId="553A4F2E" w14:textId="77777777" w:rsidR="00A30967" w:rsidRPr="00680425" w:rsidRDefault="00A30967" w:rsidP="00A30967">
      <w:pPr>
        <w:spacing w:line="276" w:lineRule="auto"/>
        <w:ind w:firstLine="432"/>
        <w:jc w:val="both"/>
      </w:pPr>
    </w:p>
    <w:p w14:paraId="38FC7CF1" w14:textId="77777777" w:rsidR="00A30967" w:rsidRPr="00680425" w:rsidRDefault="00A30967" w:rsidP="00A30967">
      <w:pPr>
        <w:spacing w:after="200" w:line="312" w:lineRule="auto"/>
        <w:ind w:left="142" w:firstLine="432"/>
        <w:contextualSpacing/>
        <w:jc w:val="both"/>
        <w:rPr>
          <w:rFonts w:eastAsia="Calibri"/>
          <w:b/>
          <w:lang w:eastAsia="en-US"/>
        </w:rPr>
      </w:pPr>
      <w:r w:rsidRPr="00680425">
        <w:rPr>
          <w:rFonts w:eastAsia="Calibri"/>
          <w:b/>
          <w:lang w:eastAsia="en-US"/>
        </w:rPr>
        <w:t xml:space="preserve">Baza danych </w:t>
      </w:r>
    </w:p>
    <w:p w14:paraId="708741ED" w14:textId="77777777" w:rsidR="00142E5A" w:rsidRPr="00142E5A" w:rsidRDefault="00142E5A" w:rsidP="00142E5A">
      <w:pPr>
        <w:spacing w:line="276" w:lineRule="auto"/>
        <w:ind w:firstLine="432"/>
        <w:jc w:val="both"/>
      </w:pPr>
      <w:r w:rsidRPr="00142E5A">
        <w:t>Infrastruktura Centralnej Bazy Dany jest zbudowana w oparciu o środowisko IBM DB2 luw zainstalowanych w wirtualnych środowiskach VMware na systemach operacyjnych Linux RedHat. Są to dwie maszyny zagregowane w klaster HA HADR. MS posiada umowy serwisowe z IBM Polska oraz LinuxPolska.</w:t>
      </w:r>
    </w:p>
    <w:p w14:paraId="66E0ACF6"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0D4AB8" w14:paraId="474FC67E" w14:textId="77777777" w:rsidTr="00810275">
        <w:trPr>
          <w:tblHeader/>
        </w:trPr>
        <w:tc>
          <w:tcPr>
            <w:tcW w:w="5671" w:type="dxa"/>
            <w:shd w:val="clear" w:color="auto" w:fill="auto"/>
            <w:vAlign w:val="center"/>
          </w:tcPr>
          <w:p w14:paraId="54583A2C" w14:textId="77777777" w:rsidR="00A30967" w:rsidRPr="000D4AB8" w:rsidRDefault="00A30967" w:rsidP="00324634">
            <w:pPr>
              <w:spacing w:line="276" w:lineRule="auto"/>
              <w:jc w:val="center"/>
              <w:rPr>
                <w:b/>
                <w:sz w:val="20"/>
                <w:szCs w:val="20"/>
              </w:rPr>
            </w:pPr>
            <w:r w:rsidRPr="000D4AB8">
              <w:rPr>
                <w:b/>
                <w:sz w:val="20"/>
                <w:szCs w:val="20"/>
              </w:rPr>
              <w:t>Wybrane parametry Biznesowe podsystemu</w:t>
            </w:r>
          </w:p>
        </w:tc>
        <w:tc>
          <w:tcPr>
            <w:tcW w:w="1701" w:type="dxa"/>
            <w:shd w:val="clear" w:color="auto" w:fill="auto"/>
            <w:vAlign w:val="center"/>
          </w:tcPr>
          <w:p w14:paraId="57BC9DE6" w14:textId="77777777" w:rsidR="00A30967" w:rsidRPr="000D4AB8" w:rsidRDefault="00A30967" w:rsidP="00324634">
            <w:pPr>
              <w:spacing w:line="276" w:lineRule="auto"/>
              <w:jc w:val="center"/>
              <w:rPr>
                <w:rFonts w:eastAsia="Calibri"/>
                <w:b/>
                <w:sz w:val="20"/>
                <w:szCs w:val="20"/>
              </w:rPr>
            </w:pPr>
            <w:r w:rsidRPr="000D4AB8">
              <w:rPr>
                <w:rFonts w:eastAsia="Calibri"/>
                <w:b/>
                <w:sz w:val="20"/>
                <w:szCs w:val="20"/>
              </w:rPr>
              <w:t>Wartość</w:t>
            </w:r>
          </w:p>
        </w:tc>
        <w:tc>
          <w:tcPr>
            <w:tcW w:w="1984" w:type="dxa"/>
            <w:shd w:val="clear" w:color="auto" w:fill="auto"/>
            <w:vAlign w:val="center"/>
          </w:tcPr>
          <w:p w14:paraId="7A025A51" w14:textId="77777777" w:rsidR="00A30967" w:rsidRPr="000D4AB8" w:rsidRDefault="00A30967" w:rsidP="00324634">
            <w:pPr>
              <w:spacing w:line="276" w:lineRule="auto"/>
              <w:jc w:val="center"/>
              <w:rPr>
                <w:rFonts w:eastAsia="Calibri"/>
                <w:b/>
                <w:sz w:val="20"/>
                <w:szCs w:val="20"/>
              </w:rPr>
            </w:pPr>
            <w:r w:rsidRPr="000D4AB8">
              <w:rPr>
                <w:rFonts w:eastAsia="Calibri"/>
                <w:b/>
                <w:sz w:val="20"/>
                <w:szCs w:val="20"/>
              </w:rPr>
              <w:t>Jednostka</w:t>
            </w:r>
          </w:p>
        </w:tc>
      </w:tr>
      <w:tr w:rsidR="00A30967" w:rsidRPr="000D4AB8" w14:paraId="5C77DDCE" w14:textId="77777777" w:rsidTr="00810275">
        <w:tc>
          <w:tcPr>
            <w:tcW w:w="5671" w:type="dxa"/>
            <w:shd w:val="clear" w:color="auto" w:fill="auto"/>
            <w:vAlign w:val="center"/>
          </w:tcPr>
          <w:p w14:paraId="5A7EAD5C" w14:textId="72E1E655" w:rsidR="00A30967" w:rsidRPr="000D4AB8" w:rsidRDefault="00A30967" w:rsidP="00810275">
            <w:pPr>
              <w:spacing w:line="276" w:lineRule="auto"/>
              <w:rPr>
                <w:rFonts w:eastAsia="Calibri"/>
                <w:sz w:val="20"/>
                <w:szCs w:val="20"/>
              </w:rPr>
            </w:pPr>
            <w:r w:rsidRPr="000D4AB8">
              <w:rPr>
                <w:rFonts w:eastAsia="Calibri"/>
                <w:sz w:val="20"/>
                <w:szCs w:val="20"/>
              </w:rPr>
              <w:t>Liczba użytkowników podsystemu</w:t>
            </w:r>
          </w:p>
        </w:tc>
        <w:tc>
          <w:tcPr>
            <w:tcW w:w="1701" w:type="dxa"/>
            <w:shd w:val="clear" w:color="auto" w:fill="auto"/>
            <w:vAlign w:val="center"/>
          </w:tcPr>
          <w:p w14:paraId="48CD773E"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n/d</w:t>
            </w:r>
          </w:p>
        </w:tc>
        <w:tc>
          <w:tcPr>
            <w:tcW w:w="1984" w:type="dxa"/>
            <w:shd w:val="clear" w:color="auto" w:fill="auto"/>
            <w:vAlign w:val="center"/>
          </w:tcPr>
          <w:p w14:paraId="0D6450AE"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osób</w:t>
            </w:r>
          </w:p>
        </w:tc>
      </w:tr>
      <w:tr w:rsidR="00A30967" w:rsidRPr="000D4AB8" w14:paraId="793B5083" w14:textId="77777777" w:rsidTr="00810275">
        <w:tc>
          <w:tcPr>
            <w:tcW w:w="5671" w:type="dxa"/>
            <w:shd w:val="clear" w:color="auto" w:fill="auto"/>
            <w:vAlign w:val="center"/>
          </w:tcPr>
          <w:p w14:paraId="7D850352" w14:textId="5F4E4563" w:rsidR="00A30967" w:rsidRPr="000D4AB8" w:rsidRDefault="00A30967" w:rsidP="00810275">
            <w:pPr>
              <w:spacing w:line="276" w:lineRule="auto"/>
              <w:rPr>
                <w:rFonts w:eastAsia="Calibri"/>
                <w:sz w:val="20"/>
                <w:szCs w:val="20"/>
              </w:rPr>
            </w:pPr>
            <w:r w:rsidRPr="000D4AB8">
              <w:rPr>
                <w:rFonts w:eastAsia="Calibri"/>
                <w:sz w:val="20"/>
                <w:szCs w:val="20"/>
              </w:rPr>
              <w:t>Liczba jednostek wydziałów korzystająca z podsystemu</w:t>
            </w:r>
          </w:p>
        </w:tc>
        <w:tc>
          <w:tcPr>
            <w:tcW w:w="1701" w:type="dxa"/>
            <w:shd w:val="clear" w:color="auto" w:fill="auto"/>
            <w:vAlign w:val="center"/>
          </w:tcPr>
          <w:p w14:paraId="72DD58AC" w14:textId="110F8A5B" w:rsidR="00A30967" w:rsidRPr="000D4AB8" w:rsidRDefault="00A30967" w:rsidP="00324634">
            <w:pPr>
              <w:spacing w:line="276" w:lineRule="auto"/>
              <w:jc w:val="center"/>
              <w:rPr>
                <w:rFonts w:eastAsia="Calibri"/>
                <w:sz w:val="20"/>
                <w:szCs w:val="20"/>
              </w:rPr>
            </w:pPr>
            <w:r w:rsidRPr="000D4AB8">
              <w:rPr>
                <w:rFonts w:eastAsia="Calibri"/>
                <w:sz w:val="20"/>
                <w:szCs w:val="20"/>
              </w:rPr>
              <w:t>34</w:t>
            </w:r>
            <w:r w:rsidR="000D4AB8" w:rsidRPr="000D4AB8">
              <w:rPr>
                <w:rFonts w:eastAsia="Calibri"/>
                <w:sz w:val="20"/>
                <w:szCs w:val="20"/>
              </w:rPr>
              <w:t>4</w:t>
            </w:r>
          </w:p>
        </w:tc>
        <w:tc>
          <w:tcPr>
            <w:tcW w:w="1984" w:type="dxa"/>
            <w:shd w:val="clear" w:color="auto" w:fill="auto"/>
            <w:vAlign w:val="center"/>
          </w:tcPr>
          <w:p w14:paraId="309FB04D"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wydziały</w:t>
            </w:r>
          </w:p>
        </w:tc>
      </w:tr>
      <w:tr w:rsidR="00A30967" w:rsidRPr="000D4AB8" w14:paraId="13671B01" w14:textId="77777777" w:rsidTr="00810275">
        <w:tc>
          <w:tcPr>
            <w:tcW w:w="5671" w:type="dxa"/>
            <w:shd w:val="clear" w:color="auto" w:fill="auto"/>
            <w:vAlign w:val="center"/>
          </w:tcPr>
          <w:p w14:paraId="738CA9EC" w14:textId="58C8C034" w:rsidR="00A30967" w:rsidRPr="000D4AB8" w:rsidRDefault="00A30967" w:rsidP="00810275">
            <w:pPr>
              <w:spacing w:line="276" w:lineRule="auto"/>
              <w:rPr>
                <w:rFonts w:eastAsia="Calibri"/>
                <w:sz w:val="20"/>
                <w:szCs w:val="20"/>
              </w:rPr>
            </w:pPr>
            <w:r w:rsidRPr="000D4AB8">
              <w:rPr>
                <w:rFonts w:eastAsia="Calibri"/>
                <w:sz w:val="20"/>
                <w:szCs w:val="20"/>
              </w:rPr>
              <w:t>Liczba lokalizacji</w:t>
            </w:r>
          </w:p>
        </w:tc>
        <w:tc>
          <w:tcPr>
            <w:tcW w:w="1701" w:type="dxa"/>
            <w:shd w:val="clear" w:color="auto" w:fill="auto"/>
            <w:vAlign w:val="center"/>
          </w:tcPr>
          <w:p w14:paraId="765FB825"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1</w:t>
            </w:r>
          </w:p>
        </w:tc>
        <w:tc>
          <w:tcPr>
            <w:tcW w:w="1984" w:type="dxa"/>
            <w:shd w:val="clear" w:color="auto" w:fill="auto"/>
            <w:vAlign w:val="center"/>
          </w:tcPr>
          <w:p w14:paraId="5128558E"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lokalizacji</w:t>
            </w:r>
          </w:p>
        </w:tc>
      </w:tr>
      <w:tr w:rsidR="00A30967" w:rsidRPr="000D4AB8" w14:paraId="175E57C2" w14:textId="77777777" w:rsidTr="00810275">
        <w:tc>
          <w:tcPr>
            <w:tcW w:w="5671" w:type="dxa"/>
            <w:shd w:val="clear" w:color="auto" w:fill="auto"/>
            <w:vAlign w:val="center"/>
          </w:tcPr>
          <w:p w14:paraId="7583B6D9" w14:textId="77777777" w:rsidR="00A30967" w:rsidRPr="000D4AB8" w:rsidRDefault="00A30967" w:rsidP="00810275">
            <w:pPr>
              <w:spacing w:line="276" w:lineRule="auto"/>
              <w:rPr>
                <w:rFonts w:eastAsia="Calibri"/>
                <w:sz w:val="20"/>
                <w:szCs w:val="20"/>
              </w:rPr>
            </w:pPr>
            <w:r w:rsidRPr="000D4AB8">
              <w:rPr>
                <w:rFonts w:eastAsia="Calibri"/>
                <w:sz w:val="20"/>
                <w:szCs w:val="20"/>
              </w:rPr>
              <w:t>Czas Dostępności systemu</w:t>
            </w:r>
          </w:p>
        </w:tc>
        <w:tc>
          <w:tcPr>
            <w:tcW w:w="1701" w:type="dxa"/>
            <w:shd w:val="clear" w:color="auto" w:fill="auto"/>
            <w:vAlign w:val="center"/>
          </w:tcPr>
          <w:p w14:paraId="590A9998"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W dni powszednie 7:00 – 16:00,</w:t>
            </w:r>
          </w:p>
          <w:p w14:paraId="06B33251"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preferowane 24/7 przerwą na wykonanie backupu</w:t>
            </w:r>
          </w:p>
        </w:tc>
        <w:tc>
          <w:tcPr>
            <w:tcW w:w="1984" w:type="dxa"/>
            <w:shd w:val="clear" w:color="auto" w:fill="auto"/>
            <w:vAlign w:val="center"/>
          </w:tcPr>
          <w:p w14:paraId="239DF597"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Zakres godzin/</w:t>
            </w:r>
          </w:p>
          <w:p w14:paraId="7DE3631D"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Zakres Dni</w:t>
            </w:r>
          </w:p>
        </w:tc>
      </w:tr>
      <w:tr w:rsidR="00A30967" w:rsidRPr="000D4AB8" w14:paraId="005B17E4" w14:textId="77777777" w:rsidTr="00810275">
        <w:tc>
          <w:tcPr>
            <w:tcW w:w="5671" w:type="dxa"/>
            <w:shd w:val="clear" w:color="auto" w:fill="auto"/>
            <w:vAlign w:val="center"/>
          </w:tcPr>
          <w:p w14:paraId="195969A6" w14:textId="2882718B" w:rsidR="00A30967" w:rsidRPr="000D4AB8" w:rsidRDefault="00A30967" w:rsidP="00810275">
            <w:pPr>
              <w:spacing w:line="276" w:lineRule="auto"/>
              <w:rPr>
                <w:rFonts w:eastAsia="Calibri"/>
                <w:sz w:val="20"/>
                <w:szCs w:val="20"/>
              </w:rPr>
            </w:pPr>
            <w:r w:rsidRPr="000D4AB8">
              <w:rPr>
                <w:rFonts w:eastAsia="Calibri"/>
                <w:sz w:val="20"/>
                <w:szCs w:val="20"/>
              </w:rPr>
              <w:t>Liczba komunikatów weryfikacyjnych</w:t>
            </w:r>
          </w:p>
        </w:tc>
        <w:tc>
          <w:tcPr>
            <w:tcW w:w="1701" w:type="dxa"/>
            <w:shd w:val="clear" w:color="auto" w:fill="auto"/>
            <w:vAlign w:val="center"/>
          </w:tcPr>
          <w:p w14:paraId="1636B350"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18 000</w:t>
            </w:r>
          </w:p>
        </w:tc>
        <w:tc>
          <w:tcPr>
            <w:tcW w:w="1984" w:type="dxa"/>
            <w:shd w:val="clear" w:color="auto" w:fill="auto"/>
            <w:vAlign w:val="center"/>
          </w:tcPr>
          <w:p w14:paraId="4B89CBC5"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Średnio dziennie</w:t>
            </w:r>
          </w:p>
        </w:tc>
      </w:tr>
      <w:tr w:rsidR="00A30967" w:rsidRPr="000D4AB8" w14:paraId="1672AFAC" w14:textId="77777777" w:rsidTr="00324634">
        <w:tc>
          <w:tcPr>
            <w:tcW w:w="5671" w:type="dxa"/>
            <w:tcBorders>
              <w:left w:val="nil"/>
              <w:right w:val="nil"/>
            </w:tcBorders>
            <w:shd w:val="clear" w:color="auto" w:fill="auto"/>
            <w:vAlign w:val="center"/>
          </w:tcPr>
          <w:p w14:paraId="41B038B4" w14:textId="77777777" w:rsidR="00A30967" w:rsidRPr="000D4AB8" w:rsidRDefault="00A30967" w:rsidP="00324634">
            <w:pPr>
              <w:spacing w:line="276" w:lineRule="auto"/>
              <w:jc w:val="center"/>
              <w:rPr>
                <w:rFonts w:eastAsia="Calibri"/>
                <w:sz w:val="20"/>
                <w:szCs w:val="20"/>
              </w:rPr>
            </w:pPr>
          </w:p>
        </w:tc>
        <w:tc>
          <w:tcPr>
            <w:tcW w:w="1701" w:type="dxa"/>
            <w:tcBorders>
              <w:left w:val="nil"/>
              <w:right w:val="nil"/>
            </w:tcBorders>
            <w:shd w:val="clear" w:color="auto" w:fill="auto"/>
            <w:vAlign w:val="center"/>
          </w:tcPr>
          <w:p w14:paraId="207C380C" w14:textId="77777777" w:rsidR="00A30967" w:rsidRPr="000D4AB8" w:rsidRDefault="00A30967" w:rsidP="00324634">
            <w:pPr>
              <w:spacing w:line="276" w:lineRule="auto"/>
              <w:jc w:val="center"/>
              <w:rPr>
                <w:rFonts w:eastAsia="Calibri"/>
                <w:sz w:val="20"/>
                <w:szCs w:val="20"/>
              </w:rPr>
            </w:pPr>
          </w:p>
        </w:tc>
        <w:tc>
          <w:tcPr>
            <w:tcW w:w="1984" w:type="dxa"/>
            <w:tcBorders>
              <w:left w:val="nil"/>
              <w:right w:val="nil"/>
            </w:tcBorders>
            <w:shd w:val="clear" w:color="auto" w:fill="auto"/>
            <w:vAlign w:val="center"/>
          </w:tcPr>
          <w:p w14:paraId="587EE060" w14:textId="77777777" w:rsidR="00A30967" w:rsidRPr="000D4AB8" w:rsidRDefault="00A30967" w:rsidP="00324634">
            <w:pPr>
              <w:spacing w:line="276" w:lineRule="auto"/>
              <w:jc w:val="center"/>
              <w:rPr>
                <w:rFonts w:eastAsia="Calibri"/>
                <w:sz w:val="20"/>
                <w:szCs w:val="20"/>
              </w:rPr>
            </w:pPr>
          </w:p>
        </w:tc>
      </w:tr>
      <w:tr w:rsidR="00A30967" w:rsidRPr="000D4AB8" w14:paraId="3848B975" w14:textId="77777777" w:rsidTr="00324634">
        <w:tc>
          <w:tcPr>
            <w:tcW w:w="5671" w:type="dxa"/>
            <w:shd w:val="clear" w:color="auto" w:fill="auto"/>
            <w:vAlign w:val="center"/>
          </w:tcPr>
          <w:p w14:paraId="48CA296F" w14:textId="77777777" w:rsidR="00A30967" w:rsidRPr="000D4AB8" w:rsidRDefault="00A30967" w:rsidP="00324634">
            <w:pPr>
              <w:spacing w:line="276" w:lineRule="auto"/>
              <w:jc w:val="center"/>
              <w:rPr>
                <w:rFonts w:eastAsia="Calibri"/>
                <w:b/>
                <w:i/>
                <w:sz w:val="20"/>
                <w:szCs w:val="20"/>
              </w:rPr>
            </w:pPr>
            <w:r w:rsidRPr="000D4AB8">
              <w:rPr>
                <w:b/>
                <w:sz w:val="20"/>
                <w:szCs w:val="20"/>
              </w:rPr>
              <w:t>Wybrane Parametry Utrzymaniowe podsystemu</w:t>
            </w:r>
          </w:p>
        </w:tc>
        <w:tc>
          <w:tcPr>
            <w:tcW w:w="1701" w:type="dxa"/>
            <w:shd w:val="clear" w:color="auto" w:fill="auto"/>
            <w:vAlign w:val="center"/>
          </w:tcPr>
          <w:p w14:paraId="0EA459E6" w14:textId="77777777" w:rsidR="00A30967" w:rsidRPr="000D4AB8" w:rsidRDefault="00A30967" w:rsidP="00324634">
            <w:pPr>
              <w:spacing w:line="276" w:lineRule="auto"/>
              <w:jc w:val="center"/>
              <w:rPr>
                <w:rFonts w:eastAsia="Calibri"/>
                <w:b/>
                <w:sz w:val="20"/>
                <w:szCs w:val="20"/>
              </w:rPr>
            </w:pPr>
            <w:r w:rsidRPr="000D4AB8">
              <w:rPr>
                <w:rFonts w:eastAsia="Calibri"/>
                <w:b/>
                <w:sz w:val="20"/>
                <w:szCs w:val="20"/>
              </w:rPr>
              <w:t>Wartość</w:t>
            </w:r>
          </w:p>
        </w:tc>
        <w:tc>
          <w:tcPr>
            <w:tcW w:w="1984" w:type="dxa"/>
            <w:shd w:val="clear" w:color="auto" w:fill="auto"/>
            <w:vAlign w:val="center"/>
          </w:tcPr>
          <w:p w14:paraId="52198679" w14:textId="77777777" w:rsidR="00A30967" w:rsidRPr="000D4AB8" w:rsidRDefault="00A30967" w:rsidP="00324634">
            <w:pPr>
              <w:spacing w:line="276" w:lineRule="auto"/>
              <w:jc w:val="center"/>
              <w:rPr>
                <w:rFonts w:eastAsia="Calibri"/>
                <w:b/>
                <w:sz w:val="20"/>
                <w:szCs w:val="20"/>
              </w:rPr>
            </w:pPr>
            <w:r w:rsidRPr="000D4AB8">
              <w:rPr>
                <w:rFonts w:eastAsia="Calibri"/>
                <w:b/>
                <w:sz w:val="20"/>
                <w:szCs w:val="20"/>
              </w:rPr>
              <w:t>Jednostka</w:t>
            </w:r>
          </w:p>
        </w:tc>
      </w:tr>
      <w:tr w:rsidR="00A30967" w:rsidRPr="000D4AB8" w14:paraId="78C7D65D" w14:textId="77777777" w:rsidTr="00810275">
        <w:tc>
          <w:tcPr>
            <w:tcW w:w="5671" w:type="dxa"/>
            <w:shd w:val="clear" w:color="auto" w:fill="auto"/>
            <w:vAlign w:val="center"/>
          </w:tcPr>
          <w:p w14:paraId="58FF8DC0" w14:textId="2F4AB57E" w:rsidR="00A30967" w:rsidRPr="000D4AB8" w:rsidRDefault="00A30967" w:rsidP="00810275">
            <w:pPr>
              <w:spacing w:line="276" w:lineRule="auto"/>
              <w:rPr>
                <w:rFonts w:eastAsia="Calibri"/>
                <w:sz w:val="20"/>
                <w:szCs w:val="20"/>
              </w:rPr>
            </w:pPr>
            <w:r w:rsidRPr="000D4AB8">
              <w:rPr>
                <w:rFonts w:eastAsia="Calibri"/>
                <w:sz w:val="20"/>
                <w:szCs w:val="20"/>
              </w:rPr>
              <w:t>Liczba problemów zgłaszanych przez użytkowników</w:t>
            </w:r>
          </w:p>
        </w:tc>
        <w:tc>
          <w:tcPr>
            <w:tcW w:w="1701" w:type="dxa"/>
            <w:shd w:val="clear" w:color="auto" w:fill="auto"/>
            <w:vAlign w:val="center"/>
          </w:tcPr>
          <w:p w14:paraId="5EEDED31"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3</w:t>
            </w:r>
          </w:p>
        </w:tc>
        <w:tc>
          <w:tcPr>
            <w:tcW w:w="1984" w:type="dxa"/>
            <w:shd w:val="clear" w:color="auto" w:fill="auto"/>
            <w:vAlign w:val="center"/>
          </w:tcPr>
          <w:p w14:paraId="68B166F6" w14:textId="60216E00" w:rsidR="00A30967" w:rsidRPr="000D4AB8" w:rsidRDefault="00A30967" w:rsidP="00324634">
            <w:pPr>
              <w:spacing w:line="276" w:lineRule="auto"/>
              <w:jc w:val="center"/>
              <w:rPr>
                <w:rFonts w:eastAsia="Calibri"/>
                <w:sz w:val="20"/>
                <w:szCs w:val="20"/>
              </w:rPr>
            </w:pPr>
            <w:r w:rsidRPr="000D4AB8">
              <w:rPr>
                <w:rFonts w:eastAsia="Calibri"/>
                <w:sz w:val="20"/>
                <w:szCs w:val="20"/>
              </w:rPr>
              <w:t>Rocznie</w:t>
            </w:r>
          </w:p>
        </w:tc>
      </w:tr>
      <w:tr w:rsidR="00A30967" w:rsidRPr="000D4AB8" w14:paraId="310BB382" w14:textId="77777777" w:rsidTr="00810275">
        <w:tc>
          <w:tcPr>
            <w:tcW w:w="5671" w:type="dxa"/>
            <w:shd w:val="clear" w:color="auto" w:fill="auto"/>
            <w:vAlign w:val="center"/>
          </w:tcPr>
          <w:p w14:paraId="25779650" w14:textId="7D85DDEC" w:rsidR="00A30967" w:rsidRPr="000D4AB8" w:rsidRDefault="00A30967" w:rsidP="00810275">
            <w:pPr>
              <w:spacing w:line="276" w:lineRule="auto"/>
              <w:rPr>
                <w:rFonts w:eastAsia="Calibri"/>
                <w:sz w:val="20"/>
                <w:szCs w:val="20"/>
              </w:rPr>
            </w:pPr>
            <w:r w:rsidRPr="000D4AB8">
              <w:rPr>
                <w:rFonts w:eastAsia="Calibri"/>
                <w:sz w:val="20"/>
                <w:szCs w:val="20"/>
              </w:rPr>
              <w:t>Liczba błędów systemu</w:t>
            </w:r>
          </w:p>
        </w:tc>
        <w:tc>
          <w:tcPr>
            <w:tcW w:w="1701" w:type="dxa"/>
            <w:shd w:val="clear" w:color="auto" w:fill="auto"/>
            <w:vAlign w:val="center"/>
          </w:tcPr>
          <w:p w14:paraId="77CE3D85" w14:textId="77777777" w:rsidR="00A30967" w:rsidRPr="000D4AB8" w:rsidRDefault="00A30967" w:rsidP="00324634">
            <w:pPr>
              <w:spacing w:line="276" w:lineRule="auto"/>
              <w:jc w:val="center"/>
              <w:rPr>
                <w:rFonts w:eastAsia="Calibri"/>
                <w:sz w:val="20"/>
                <w:szCs w:val="20"/>
              </w:rPr>
            </w:pPr>
            <w:r w:rsidRPr="000D4AB8">
              <w:rPr>
                <w:rFonts w:eastAsia="Calibri"/>
                <w:sz w:val="20"/>
                <w:szCs w:val="20"/>
              </w:rPr>
              <w:t>0</w:t>
            </w:r>
          </w:p>
        </w:tc>
        <w:tc>
          <w:tcPr>
            <w:tcW w:w="1984" w:type="dxa"/>
            <w:shd w:val="clear" w:color="auto" w:fill="auto"/>
            <w:vAlign w:val="center"/>
          </w:tcPr>
          <w:p w14:paraId="3E1B1BF1" w14:textId="139FA478" w:rsidR="00A30967" w:rsidRPr="000D4AB8" w:rsidRDefault="00A30967" w:rsidP="00324634">
            <w:pPr>
              <w:spacing w:line="276" w:lineRule="auto"/>
              <w:jc w:val="center"/>
              <w:rPr>
                <w:rFonts w:eastAsia="Calibri"/>
                <w:sz w:val="20"/>
                <w:szCs w:val="20"/>
              </w:rPr>
            </w:pPr>
            <w:r w:rsidRPr="000D4AB8">
              <w:rPr>
                <w:rFonts w:eastAsia="Calibri"/>
                <w:sz w:val="20"/>
                <w:szCs w:val="20"/>
              </w:rPr>
              <w:t>Rocznie</w:t>
            </w:r>
          </w:p>
        </w:tc>
      </w:tr>
    </w:tbl>
    <w:p w14:paraId="28F25C98" w14:textId="77777777" w:rsidR="00A30967" w:rsidRPr="00680425" w:rsidRDefault="00A30967" w:rsidP="00A30967">
      <w:pPr>
        <w:spacing w:line="276" w:lineRule="auto"/>
        <w:ind w:firstLine="432"/>
        <w:jc w:val="both"/>
      </w:pPr>
    </w:p>
    <w:p w14:paraId="73B34874" w14:textId="77777777" w:rsidR="00A30967" w:rsidRPr="00680425" w:rsidRDefault="00A30967" w:rsidP="00A30967">
      <w:pPr>
        <w:spacing w:line="276" w:lineRule="auto"/>
        <w:ind w:firstLine="432"/>
        <w:jc w:val="both"/>
      </w:pPr>
    </w:p>
    <w:p w14:paraId="20B460F6" w14:textId="13219E70" w:rsidR="00A30967" w:rsidRPr="00AA2A3F" w:rsidRDefault="00A30967" w:rsidP="00AA2A3F">
      <w:pPr>
        <w:keepNext/>
        <w:numPr>
          <w:ilvl w:val="1"/>
          <w:numId w:val="0"/>
        </w:numPr>
        <w:spacing w:before="240" w:after="60" w:line="276" w:lineRule="auto"/>
        <w:ind w:left="576" w:hanging="576"/>
        <w:jc w:val="both"/>
        <w:outlineLvl w:val="1"/>
        <w:rPr>
          <w:b/>
          <w:bCs/>
          <w:iCs/>
          <w:lang w:eastAsia="x-none"/>
        </w:rPr>
      </w:pPr>
      <w:bookmarkStart w:id="122" w:name="_Toc478045342"/>
      <w:bookmarkEnd w:id="101"/>
      <w:r w:rsidRPr="00680425">
        <w:rPr>
          <w:b/>
          <w:bCs/>
          <w:iCs/>
          <w:lang w:val="x-none" w:eastAsia="x-none"/>
        </w:rPr>
        <w:t>Opis podsystemu lokaln</w:t>
      </w:r>
      <w:r w:rsidRPr="00680425">
        <w:rPr>
          <w:b/>
          <w:bCs/>
          <w:iCs/>
          <w:lang w:eastAsia="x-none"/>
        </w:rPr>
        <w:t>ego</w:t>
      </w:r>
      <w:r w:rsidRPr="00680425">
        <w:rPr>
          <w:b/>
          <w:bCs/>
          <w:iCs/>
          <w:lang w:val="x-none" w:eastAsia="x-none"/>
        </w:rPr>
        <w:t xml:space="preserve"> – System Obsługi Wydziałów Ksiąg Wieczystych</w:t>
      </w:r>
      <w:r w:rsidRPr="00680425">
        <w:rPr>
          <w:b/>
          <w:bCs/>
          <w:iCs/>
          <w:lang w:eastAsia="x-none"/>
        </w:rPr>
        <w:t xml:space="preserve"> i Wysyłka WKW</w:t>
      </w:r>
      <w:bookmarkEnd w:id="122"/>
    </w:p>
    <w:p w14:paraId="42F880E1" w14:textId="77777777" w:rsidR="00A30967" w:rsidRPr="00680425" w:rsidRDefault="00A30967" w:rsidP="00A30967">
      <w:pPr>
        <w:spacing w:line="276" w:lineRule="auto"/>
        <w:ind w:firstLine="432"/>
        <w:jc w:val="both"/>
      </w:pPr>
    </w:p>
    <w:p w14:paraId="52750477" w14:textId="77777777" w:rsidR="00A30967" w:rsidRPr="00680425" w:rsidRDefault="00A30967" w:rsidP="00A30967">
      <w:pPr>
        <w:spacing w:line="276" w:lineRule="auto"/>
        <w:ind w:firstLine="432"/>
        <w:jc w:val="both"/>
        <w:rPr>
          <w:b/>
        </w:rPr>
      </w:pPr>
      <w:r w:rsidRPr="00680425">
        <w:rPr>
          <w:b/>
        </w:rPr>
        <w:t xml:space="preserve">Architektura podsystemu </w:t>
      </w:r>
    </w:p>
    <w:p w14:paraId="6E392311" w14:textId="124CC81E" w:rsidR="00A30967" w:rsidRPr="00680425" w:rsidRDefault="00150538" w:rsidP="00A30967">
      <w:pPr>
        <w:spacing w:line="276" w:lineRule="auto"/>
        <w:ind w:firstLine="432"/>
        <w:jc w:val="both"/>
      </w:pPr>
      <w:r>
        <w:t>Aplikacja lokalna dla potrzeb WKW Sądów Rejonowych jest zainstalowana na dedykowanych serwerach, które zlokalizowano są terytorialnie w 11 Apelacjach. Łącznie 11 serwerowni apelacyjnych obsługuje 34</w:t>
      </w:r>
      <w:r w:rsidR="003256B6">
        <w:t>4</w:t>
      </w:r>
      <w:r>
        <w:t xml:space="preserve"> WKW. Aplikacja SOWKW </w:t>
      </w:r>
      <w:r w:rsidR="00A30967" w:rsidRPr="00680425">
        <w:t>oparta</w:t>
      </w:r>
      <w:r>
        <w:t xml:space="preserve"> jest</w:t>
      </w:r>
      <w:r w:rsidR="00A30967" w:rsidRPr="00680425">
        <w:t xml:space="preserve"> o framework .NET.</w:t>
      </w:r>
      <w:r w:rsidR="00AA2A3F">
        <w:t xml:space="preserve"> </w:t>
      </w:r>
      <w:r w:rsidR="00A30967" w:rsidRPr="00680425">
        <w:t xml:space="preserve">Uwierzytelnienie użytkownika do aplikacji poprzez mechanizmy AD </w:t>
      </w:r>
      <w:r>
        <w:t>domeny resortowej.</w:t>
      </w:r>
    </w:p>
    <w:p w14:paraId="21033B37" w14:textId="77777777" w:rsidR="00A30967" w:rsidRPr="00680425" w:rsidRDefault="00A30967" w:rsidP="00A30967">
      <w:pPr>
        <w:spacing w:line="276" w:lineRule="auto"/>
        <w:ind w:firstLine="432"/>
        <w:jc w:val="both"/>
      </w:pPr>
    </w:p>
    <w:p w14:paraId="14036029" w14:textId="77777777" w:rsidR="00A30967" w:rsidRPr="00680425" w:rsidRDefault="00A30967" w:rsidP="00A30967">
      <w:pPr>
        <w:spacing w:line="276" w:lineRule="auto"/>
        <w:ind w:firstLine="432"/>
        <w:jc w:val="both"/>
        <w:rPr>
          <w:b/>
        </w:rPr>
      </w:pPr>
      <w:r w:rsidRPr="00680425">
        <w:rPr>
          <w:b/>
        </w:rPr>
        <w:t xml:space="preserve">Komunikacja z innymi systemami </w:t>
      </w:r>
    </w:p>
    <w:p w14:paraId="608CBAB1" w14:textId="77777777" w:rsidR="00A30967" w:rsidRPr="00680425" w:rsidRDefault="00A30967" w:rsidP="00A30967">
      <w:pPr>
        <w:spacing w:line="276" w:lineRule="auto"/>
        <w:ind w:firstLine="432"/>
        <w:jc w:val="both"/>
      </w:pPr>
      <w:r w:rsidRPr="00680425">
        <w:t xml:space="preserve">Podsystem wykorzystuje dedykowaną lokalną aplikację Wysyłka oraz system kolejek centralnych Apache Active MQ do komunikacji z systemem centralnym silnika wpisów. Aplikacja Wysyłka jest aplikacją wytworzoną w C#, instalowaną lokalnie na serwerze, na którym jest zainstalowana aplikacja SOWKW. Aplikacja ta jest odpowiedzialna za komunikację systemu SOWKW z centralna infrastrukturą systemu. Za pośrednictwem modułów komunikujących się z systemami PESEL, REGON, KRS, ZSIN aplikacja SOWKW </w:t>
      </w:r>
      <w:r w:rsidRPr="00680425">
        <w:lastRenderedPageBreak/>
        <w:t>komunikuje się z systemami zewnętrznymi Systemu Rejestrów Państwowych (PESEL), bazą REGON, bazą KRS, Zintegrowanym Systemem Informacji o Nieruchomościach w zakresie weryfikacji zgodności wprowadzanych danych PESEL, REGON, KRS, ZSIN z danymi w systemach referencyjnych.</w:t>
      </w:r>
    </w:p>
    <w:p w14:paraId="11E3022D" w14:textId="77777777" w:rsidR="00A30967" w:rsidRPr="00680425" w:rsidRDefault="00A30967" w:rsidP="00A30967">
      <w:pPr>
        <w:spacing w:line="276" w:lineRule="auto"/>
        <w:ind w:firstLine="432"/>
        <w:jc w:val="both"/>
      </w:pPr>
    </w:p>
    <w:p w14:paraId="4CD74513" w14:textId="77777777" w:rsidR="00A30967" w:rsidRPr="00680425" w:rsidRDefault="00A30967" w:rsidP="00A30967">
      <w:pPr>
        <w:spacing w:after="200" w:line="312" w:lineRule="auto"/>
        <w:ind w:firstLine="432"/>
        <w:contextualSpacing/>
        <w:jc w:val="both"/>
        <w:rPr>
          <w:rFonts w:eastAsia="Calibri"/>
          <w:b/>
          <w:lang w:eastAsia="en-US"/>
        </w:rPr>
      </w:pPr>
      <w:r w:rsidRPr="00680425">
        <w:rPr>
          <w:rFonts w:eastAsia="Calibri"/>
          <w:b/>
          <w:lang w:eastAsia="en-US"/>
        </w:rPr>
        <w:t xml:space="preserve">Baza danych </w:t>
      </w:r>
    </w:p>
    <w:p w14:paraId="7981C3BD" w14:textId="2DFC9E28" w:rsidR="00A30967" w:rsidRPr="00680425" w:rsidRDefault="00A30967" w:rsidP="00A30967">
      <w:pPr>
        <w:spacing w:line="276" w:lineRule="auto"/>
        <w:ind w:firstLine="432"/>
        <w:jc w:val="both"/>
      </w:pPr>
      <w:r w:rsidRPr="00680425">
        <w:t>Każd</w:t>
      </w:r>
      <w:r w:rsidR="00150538">
        <w:t>y WKW posiada</w:t>
      </w:r>
      <w:r w:rsidRPr="00680425">
        <w:t xml:space="preserve"> swoją lokalna instancję bazy danych SOWKW wykorzystującą MS SQL Server.</w:t>
      </w:r>
      <w:r w:rsidR="00150538">
        <w:t xml:space="preserve"> Serwery obsługujące wydziały zlokalizowane są w 11 </w:t>
      </w:r>
      <w:r w:rsidR="00AF3ED3">
        <w:t>Apelacjach. Organizacja jest terytorialna zgodnie z podziałem Apelacji na poszczególne terytoria.</w:t>
      </w:r>
    </w:p>
    <w:p w14:paraId="023F21B3" w14:textId="77777777" w:rsidR="00A30967" w:rsidRPr="00680425" w:rsidRDefault="00A30967" w:rsidP="00A30967">
      <w:pPr>
        <w:spacing w:line="276" w:lineRule="auto"/>
        <w:ind w:firstLine="432"/>
        <w:jc w:val="both"/>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701"/>
        <w:gridCol w:w="1984"/>
      </w:tblGrid>
      <w:tr w:rsidR="00A30967" w:rsidRPr="000D4AB8" w14:paraId="796CCC9A" w14:textId="77777777" w:rsidTr="00AA2A3F">
        <w:tc>
          <w:tcPr>
            <w:tcW w:w="5671" w:type="dxa"/>
            <w:shd w:val="clear" w:color="auto" w:fill="auto"/>
            <w:vAlign w:val="center"/>
          </w:tcPr>
          <w:p w14:paraId="4AFC8334" w14:textId="77777777" w:rsidR="00A30967" w:rsidRPr="000D4AB8" w:rsidRDefault="00A30967" w:rsidP="00AA2A3F">
            <w:pPr>
              <w:spacing w:line="276" w:lineRule="auto"/>
              <w:jc w:val="center"/>
              <w:rPr>
                <w:b/>
                <w:sz w:val="20"/>
                <w:szCs w:val="20"/>
              </w:rPr>
            </w:pPr>
            <w:r w:rsidRPr="000D4AB8">
              <w:rPr>
                <w:b/>
                <w:sz w:val="20"/>
                <w:szCs w:val="20"/>
              </w:rPr>
              <w:t>Wybrane parametry Biznesowe podsystemu SOWKW</w:t>
            </w:r>
          </w:p>
        </w:tc>
        <w:tc>
          <w:tcPr>
            <w:tcW w:w="1701" w:type="dxa"/>
            <w:shd w:val="clear" w:color="auto" w:fill="auto"/>
            <w:vAlign w:val="center"/>
          </w:tcPr>
          <w:p w14:paraId="54423E0E" w14:textId="77777777" w:rsidR="00A30967" w:rsidRPr="000D4AB8" w:rsidRDefault="00A30967" w:rsidP="00AA2A3F">
            <w:pPr>
              <w:spacing w:line="276" w:lineRule="auto"/>
              <w:jc w:val="center"/>
              <w:rPr>
                <w:rFonts w:eastAsia="Calibri"/>
                <w:b/>
                <w:sz w:val="20"/>
                <w:szCs w:val="20"/>
              </w:rPr>
            </w:pPr>
            <w:r w:rsidRPr="000D4AB8">
              <w:rPr>
                <w:rFonts w:eastAsia="Calibri"/>
                <w:b/>
                <w:sz w:val="20"/>
                <w:szCs w:val="20"/>
              </w:rPr>
              <w:t>Wartość</w:t>
            </w:r>
          </w:p>
        </w:tc>
        <w:tc>
          <w:tcPr>
            <w:tcW w:w="1984" w:type="dxa"/>
            <w:shd w:val="clear" w:color="auto" w:fill="auto"/>
            <w:vAlign w:val="center"/>
          </w:tcPr>
          <w:p w14:paraId="0C53799A" w14:textId="77777777" w:rsidR="00A30967" w:rsidRPr="000D4AB8" w:rsidRDefault="00A30967" w:rsidP="00AA2A3F">
            <w:pPr>
              <w:spacing w:line="276" w:lineRule="auto"/>
              <w:jc w:val="center"/>
              <w:rPr>
                <w:rFonts w:eastAsia="Calibri"/>
                <w:b/>
                <w:sz w:val="20"/>
                <w:szCs w:val="20"/>
              </w:rPr>
            </w:pPr>
            <w:r w:rsidRPr="000D4AB8">
              <w:rPr>
                <w:rFonts w:eastAsia="Calibri"/>
                <w:b/>
                <w:sz w:val="20"/>
                <w:szCs w:val="20"/>
              </w:rPr>
              <w:t>Jednostka</w:t>
            </w:r>
          </w:p>
        </w:tc>
      </w:tr>
      <w:tr w:rsidR="00A30967" w:rsidRPr="000D4AB8" w14:paraId="59AC225A" w14:textId="77777777" w:rsidTr="00AA2A3F">
        <w:tc>
          <w:tcPr>
            <w:tcW w:w="5671" w:type="dxa"/>
            <w:shd w:val="clear" w:color="auto" w:fill="auto"/>
            <w:vAlign w:val="center"/>
          </w:tcPr>
          <w:p w14:paraId="5DF230F8" w14:textId="26A5DE46" w:rsidR="00A30967" w:rsidRPr="000D4AB8" w:rsidRDefault="00A30967" w:rsidP="00AA2A3F">
            <w:pPr>
              <w:spacing w:line="276" w:lineRule="auto"/>
              <w:rPr>
                <w:rFonts w:eastAsia="Calibri"/>
                <w:sz w:val="20"/>
                <w:szCs w:val="20"/>
              </w:rPr>
            </w:pPr>
            <w:r w:rsidRPr="000D4AB8">
              <w:rPr>
                <w:rFonts w:eastAsia="Calibri"/>
                <w:sz w:val="20"/>
                <w:szCs w:val="20"/>
              </w:rPr>
              <w:t>Liczba użytkowników podsystemu</w:t>
            </w:r>
          </w:p>
        </w:tc>
        <w:tc>
          <w:tcPr>
            <w:tcW w:w="1701" w:type="dxa"/>
            <w:shd w:val="clear" w:color="auto" w:fill="auto"/>
            <w:vAlign w:val="center"/>
          </w:tcPr>
          <w:p w14:paraId="2F4D9235"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11 000</w:t>
            </w:r>
          </w:p>
        </w:tc>
        <w:tc>
          <w:tcPr>
            <w:tcW w:w="1984" w:type="dxa"/>
            <w:shd w:val="clear" w:color="auto" w:fill="auto"/>
            <w:vAlign w:val="center"/>
          </w:tcPr>
          <w:p w14:paraId="4DEEB53F"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Osób łącznie w wydziałach</w:t>
            </w:r>
          </w:p>
        </w:tc>
      </w:tr>
      <w:tr w:rsidR="00A30967" w:rsidRPr="000D4AB8" w14:paraId="247FC8FD" w14:textId="77777777" w:rsidTr="00AA2A3F">
        <w:tc>
          <w:tcPr>
            <w:tcW w:w="5671" w:type="dxa"/>
            <w:shd w:val="clear" w:color="auto" w:fill="auto"/>
            <w:vAlign w:val="center"/>
          </w:tcPr>
          <w:p w14:paraId="3BAEC930" w14:textId="444CDFD2" w:rsidR="00A30967" w:rsidRPr="000D4AB8" w:rsidRDefault="00A30967" w:rsidP="00AA2A3F">
            <w:pPr>
              <w:spacing w:line="276" w:lineRule="auto"/>
              <w:rPr>
                <w:rFonts w:eastAsia="Calibri"/>
                <w:sz w:val="20"/>
                <w:szCs w:val="20"/>
              </w:rPr>
            </w:pPr>
            <w:r w:rsidRPr="000D4AB8">
              <w:rPr>
                <w:rFonts w:eastAsia="Calibri"/>
                <w:sz w:val="20"/>
                <w:szCs w:val="20"/>
              </w:rPr>
              <w:t>Liczba jednostek wydziałów korzystająca z podsystemu</w:t>
            </w:r>
          </w:p>
        </w:tc>
        <w:tc>
          <w:tcPr>
            <w:tcW w:w="1701" w:type="dxa"/>
            <w:shd w:val="clear" w:color="auto" w:fill="auto"/>
            <w:vAlign w:val="center"/>
          </w:tcPr>
          <w:p w14:paraId="3B68FEE5" w14:textId="6DEC0A3A" w:rsidR="00A30967" w:rsidRPr="000D4AB8" w:rsidRDefault="00A30967" w:rsidP="00AA2A3F">
            <w:pPr>
              <w:spacing w:line="276" w:lineRule="auto"/>
              <w:jc w:val="center"/>
              <w:rPr>
                <w:rFonts w:eastAsia="Calibri"/>
                <w:sz w:val="20"/>
                <w:szCs w:val="20"/>
              </w:rPr>
            </w:pPr>
            <w:r w:rsidRPr="000D4AB8">
              <w:rPr>
                <w:rFonts w:eastAsia="Calibri"/>
                <w:sz w:val="20"/>
                <w:szCs w:val="20"/>
              </w:rPr>
              <w:t>34</w:t>
            </w:r>
            <w:r w:rsidR="003256B6" w:rsidRPr="000D4AB8">
              <w:rPr>
                <w:rFonts w:eastAsia="Calibri"/>
                <w:sz w:val="20"/>
                <w:szCs w:val="20"/>
              </w:rPr>
              <w:t>4</w:t>
            </w:r>
          </w:p>
        </w:tc>
        <w:tc>
          <w:tcPr>
            <w:tcW w:w="1984" w:type="dxa"/>
            <w:shd w:val="clear" w:color="auto" w:fill="auto"/>
            <w:vAlign w:val="center"/>
          </w:tcPr>
          <w:p w14:paraId="46076378"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wydziały</w:t>
            </w:r>
          </w:p>
        </w:tc>
      </w:tr>
      <w:tr w:rsidR="00A30967" w:rsidRPr="000D4AB8" w14:paraId="54642B58" w14:textId="77777777" w:rsidTr="00AA2A3F">
        <w:tc>
          <w:tcPr>
            <w:tcW w:w="5671" w:type="dxa"/>
            <w:shd w:val="clear" w:color="auto" w:fill="auto"/>
            <w:vAlign w:val="center"/>
          </w:tcPr>
          <w:p w14:paraId="554E55F2" w14:textId="795544ED" w:rsidR="00A30967" w:rsidRPr="000D4AB8" w:rsidRDefault="00A30967" w:rsidP="00AA2A3F">
            <w:pPr>
              <w:spacing w:line="276" w:lineRule="auto"/>
              <w:rPr>
                <w:rFonts w:eastAsia="Calibri"/>
                <w:sz w:val="20"/>
                <w:szCs w:val="20"/>
              </w:rPr>
            </w:pPr>
            <w:r w:rsidRPr="000D4AB8">
              <w:rPr>
                <w:rFonts w:eastAsia="Calibri"/>
                <w:sz w:val="20"/>
                <w:szCs w:val="20"/>
              </w:rPr>
              <w:t xml:space="preserve">Liczba lokalizacji </w:t>
            </w:r>
            <w:r w:rsidR="00AF3ED3" w:rsidRPr="000D4AB8">
              <w:rPr>
                <w:rFonts w:eastAsia="Calibri"/>
                <w:sz w:val="20"/>
                <w:szCs w:val="20"/>
              </w:rPr>
              <w:t>WKW</w:t>
            </w:r>
          </w:p>
        </w:tc>
        <w:tc>
          <w:tcPr>
            <w:tcW w:w="1701" w:type="dxa"/>
            <w:shd w:val="clear" w:color="auto" w:fill="auto"/>
            <w:vAlign w:val="center"/>
          </w:tcPr>
          <w:p w14:paraId="3943FC0E" w14:textId="305C488B" w:rsidR="00A30967" w:rsidRPr="000D4AB8" w:rsidRDefault="00A30967" w:rsidP="00AA2A3F">
            <w:pPr>
              <w:spacing w:line="276" w:lineRule="auto"/>
              <w:jc w:val="center"/>
              <w:rPr>
                <w:rFonts w:eastAsia="Calibri"/>
                <w:sz w:val="20"/>
                <w:szCs w:val="20"/>
              </w:rPr>
            </w:pPr>
            <w:r w:rsidRPr="000D4AB8">
              <w:rPr>
                <w:rFonts w:eastAsia="Calibri"/>
                <w:sz w:val="20"/>
                <w:szCs w:val="20"/>
              </w:rPr>
              <w:t>34</w:t>
            </w:r>
            <w:r w:rsidR="003256B6" w:rsidRPr="000D4AB8">
              <w:rPr>
                <w:rFonts w:eastAsia="Calibri"/>
                <w:sz w:val="20"/>
                <w:szCs w:val="20"/>
              </w:rPr>
              <w:t>4</w:t>
            </w:r>
          </w:p>
        </w:tc>
        <w:tc>
          <w:tcPr>
            <w:tcW w:w="1984" w:type="dxa"/>
            <w:shd w:val="clear" w:color="auto" w:fill="auto"/>
            <w:vAlign w:val="center"/>
          </w:tcPr>
          <w:p w14:paraId="00298872"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lokalizacji</w:t>
            </w:r>
          </w:p>
        </w:tc>
      </w:tr>
      <w:tr w:rsidR="00AF3ED3" w:rsidRPr="000D4AB8" w14:paraId="002A6038" w14:textId="77777777" w:rsidTr="00AA2A3F">
        <w:tc>
          <w:tcPr>
            <w:tcW w:w="5671" w:type="dxa"/>
            <w:shd w:val="clear" w:color="auto" w:fill="auto"/>
            <w:vAlign w:val="center"/>
          </w:tcPr>
          <w:p w14:paraId="248D8B1A" w14:textId="0ED82A0D" w:rsidR="00AF3ED3" w:rsidRPr="000D4AB8" w:rsidRDefault="00AF3ED3" w:rsidP="00AA2A3F">
            <w:pPr>
              <w:spacing w:line="276" w:lineRule="auto"/>
              <w:rPr>
                <w:rFonts w:eastAsia="Calibri"/>
                <w:sz w:val="20"/>
                <w:szCs w:val="20"/>
              </w:rPr>
            </w:pPr>
            <w:r w:rsidRPr="000D4AB8">
              <w:rPr>
                <w:rFonts w:eastAsia="Calibri"/>
                <w:sz w:val="20"/>
                <w:szCs w:val="20"/>
              </w:rPr>
              <w:t>Liczba Apelacji</w:t>
            </w:r>
          </w:p>
        </w:tc>
        <w:tc>
          <w:tcPr>
            <w:tcW w:w="1701" w:type="dxa"/>
            <w:shd w:val="clear" w:color="auto" w:fill="auto"/>
            <w:vAlign w:val="center"/>
          </w:tcPr>
          <w:p w14:paraId="651E313F" w14:textId="31107AD7" w:rsidR="00AF3ED3" w:rsidRPr="000D4AB8" w:rsidRDefault="00AF3ED3" w:rsidP="00AA2A3F">
            <w:pPr>
              <w:spacing w:line="276" w:lineRule="auto"/>
              <w:jc w:val="center"/>
              <w:rPr>
                <w:rFonts w:eastAsia="Calibri"/>
                <w:sz w:val="20"/>
                <w:szCs w:val="20"/>
              </w:rPr>
            </w:pPr>
            <w:r w:rsidRPr="000D4AB8">
              <w:rPr>
                <w:rFonts w:eastAsia="Calibri"/>
                <w:sz w:val="20"/>
                <w:szCs w:val="20"/>
              </w:rPr>
              <w:t>11</w:t>
            </w:r>
          </w:p>
        </w:tc>
        <w:tc>
          <w:tcPr>
            <w:tcW w:w="1984" w:type="dxa"/>
            <w:shd w:val="clear" w:color="auto" w:fill="auto"/>
            <w:vAlign w:val="center"/>
          </w:tcPr>
          <w:p w14:paraId="52541EB1" w14:textId="77777777" w:rsidR="00AF3ED3" w:rsidRPr="000D4AB8" w:rsidRDefault="00AF3ED3" w:rsidP="00AA2A3F">
            <w:pPr>
              <w:spacing w:line="276" w:lineRule="auto"/>
              <w:jc w:val="center"/>
              <w:rPr>
                <w:rFonts w:eastAsia="Calibri"/>
                <w:sz w:val="20"/>
                <w:szCs w:val="20"/>
              </w:rPr>
            </w:pPr>
          </w:p>
        </w:tc>
      </w:tr>
      <w:tr w:rsidR="00A30967" w:rsidRPr="000D4AB8" w14:paraId="4C6B09EE" w14:textId="77777777" w:rsidTr="00AA2A3F">
        <w:tc>
          <w:tcPr>
            <w:tcW w:w="5671" w:type="dxa"/>
            <w:shd w:val="clear" w:color="auto" w:fill="auto"/>
            <w:vAlign w:val="center"/>
          </w:tcPr>
          <w:p w14:paraId="21DFB613" w14:textId="77777777" w:rsidR="00A30967" w:rsidRPr="000D4AB8" w:rsidRDefault="00A30967" w:rsidP="00AA2A3F">
            <w:pPr>
              <w:spacing w:line="276" w:lineRule="auto"/>
              <w:rPr>
                <w:rFonts w:eastAsia="Calibri"/>
                <w:sz w:val="20"/>
                <w:szCs w:val="20"/>
              </w:rPr>
            </w:pPr>
            <w:r w:rsidRPr="000D4AB8">
              <w:rPr>
                <w:rFonts w:eastAsia="Calibri"/>
                <w:sz w:val="20"/>
                <w:szCs w:val="20"/>
              </w:rPr>
              <w:t>Czas Dostępności systemu</w:t>
            </w:r>
          </w:p>
        </w:tc>
        <w:tc>
          <w:tcPr>
            <w:tcW w:w="1701" w:type="dxa"/>
            <w:shd w:val="clear" w:color="auto" w:fill="auto"/>
            <w:vAlign w:val="center"/>
          </w:tcPr>
          <w:p w14:paraId="1E58B65E"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W dni powszednie 7:00 – 16:00,</w:t>
            </w:r>
          </w:p>
          <w:p w14:paraId="4C590838" w14:textId="44767911" w:rsidR="00A30967" w:rsidRPr="000D4AB8" w:rsidRDefault="00A30967" w:rsidP="00AA2A3F">
            <w:pPr>
              <w:spacing w:line="276" w:lineRule="auto"/>
              <w:jc w:val="center"/>
              <w:rPr>
                <w:rFonts w:eastAsia="Calibri"/>
                <w:sz w:val="20"/>
                <w:szCs w:val="20"/>
              </w:rPr>
            </w:pPr>
            <w:r w:rsidRPr="000D4AB8">
              <w:rPr>
                <w:rFonts w:eastAsia="Calibri"/>
                <w:sz w:val="20"/>
                <w:szCs w:val="20"/>
              </w:rPr>
              <w:t xml:space="preserve">preferowane 24/7 </w:t>
            </w:r>
            <w:r w:rsidR="003256B6" w:rsidRPr="000D4AB8">
              <w:rPr>
                <w:rFonts w:eastAsia="Calibri"/>
                <w:sz w:val="20"/>
                <w:szCs w:val="20"/>
              </w:rPr>
              <w:t xml:space="preserve">z </w:t>
            </w:r>
            <w:r w:rsidRPr="000D4AB8">
              <w:rPr>
                <w:rFonts w:eastAsia="Calibri"/>
                <w:sz w:val="20"/>
                <w:szCs w:val="20"/>
              </w:rPr>
              <w:t>przerwą na wykonanie backupu</w:t>
            </w:r>
          </w:p>
        </w:tc>
        <w:tc>
          <w:tcPr>
            <w:tcW w:w="1984" w:type="dxa"/>
            <w:shd w:val="clear" w:color="auto" w:fill="auto"/>
            <w:vAlign w:val="center"/>
          </w:tcPr>
          <w:p w14:paraId="0E9D1E8B"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Zakres godzin/</w:t>
            </w:r>
          </w:p>
          <w:p w14:paraId="3CA977F0" w14:textId="77777777" w:rsidR="00A30967" w:rsidRPr="000D4AB8" w:rsidRDefault="00A30967" w:rsidP="00AA2A3F">
            <w:pPr>
              <w:spacing w:line="276" w:lineRule="auto"/>
              <w:jc w:val="center"/>
              <w:rPr>
                <w:rFonts w:eastAsia="Calibri"/>
                <w:sz w:val="20"/>
                <w:szCs w:val="20"/>
              </w:rPr>
            </w:pPr>
            <w:r w:rsidRPr="000D4AB8">
              <w:rPr>
                <w:rFonts w:eastAsia="Calibri"/>
                <w:sz w:val="20"/>
                <w:szCs w:val="20"/>
              </w:rPr>
              <w:t>Zakres Dni</w:t>
            </w:r>
          </w:p>
        </w:tc>
      </w:tr>
      <w:tr w:rsidR="00A30967" w:rsidRPr="000D4AB8" w14:paraId="08586316" w14:textId="77777777" w:rsidTr="00AA2A3F">
        <w:tc>
          <w:tcPr>
            <w:tcW w:w="5671" w:type="dxa"/>
            <w:tcBorders>
              <w:left w:val="nil"/>
              <w:right w:val="nil"/>
            </w:tcBorders>
            <w:shd w:val="clear" w:color="auto" w:fill="auto"/>
            <w:vAlign w:val="center"/>
          </w:tcPr>
          <w:p w14:paraId="4168BDD6" w14:textId="77777777" w:rsidR="00A30967" w:rsidRPr="000D4AB8" w:rsidRDefault="00A30967" w:rsidP="00AA2A3F">
            <w:pPr>
              <w:spacing w:line="276" w:lineRule="auto"/>
              <w:jc w:val="center"/>
              <w:rPr>
                <w:rFonts w:eastAsia="Calibri"/>
                <w:sz w:val="20"/>
                <w:szCs w:val="20"/>
              </w:rPr>
            </w:pPr>
          </w:p>
        </w:tc>
        <w:tc>
          <w:tcPr>
            <w:tcW w:w="1701" w:type="dxa"/>
            <w:tcBorders>
              <w:left w:val="nil"/>
              <w:right w:val="nil"/>
            </w:tcBorders>
            <w:shd w:val="clear" w:color="auto" w:fill="auto"/>
            <w:vAlign w:val="center"/>
          </w:tcPr>
          <w:p w14:paraId="6A47946E" w14:textId="77777777" w:rsidR="00A30967" w:rsidRPr="000D4AB8" w:rsidRDefault="00A30967" w:rsidP="00AA2A3F">
            <w:pPr>
              <w:spacing w:line="276" w:lineRule="auto"/>
              <w:jc w:val="center"/>
              <w:rPr>
                <w:rFonts w:eastAsia="Calibri"/>
                <w:sz w:val="20"/>
                <w:szCs w:val="20"/>
              </w:rPr>
            </w:pPr>
          </w:p>
        </w:tc>
        <w:tc>
          <w:tcPr>
            <w:tcW w:w="1984" w:type="dxa"/>
            <w:tcBorders>
              <w:left w:val="nil"/>
              <w:right w:val="nil"/>
            </w:tcBorders>
            <w:shd w:val="clear" w:color="auto" w:fill="auto"/>
            <w:vAlign w:val="center"/>
          </w:tcPr>
          <w:p w14:paraId="57162A0F" w14:textId="77777777" w:rsidR="00A30967" w:rsidRPr="000D4AB8" w:rsidRDefault="00A30967" w:rsidP="00AA2A3F">
            <w:pPr>
              <w:spacing w:line="276" w:lineRule="auto"/>
              <w:jc w:val="center"/>
              <w:rPr>
                <w:rFonts w:eastAsia="Calibri"/>
                <w:sz w:val="20"/>
                <w:szCs w:val="20"/>
              </w:rPr>
            </w:pPr>
          </w:p>
        </w:tc>
      </w:tr>
      <w:tr w:rsidR="00A30967" w:rsidRPr="000D4AB8" w14:paraId="2CC91A7D" w14:textId="77777777" w:rsidTr="00AA2A3F">
        <w:tc>
          <w:tcPr>
            <w:tcW w:w="5671" w:type="dxa"/>
            <w:shd w:val="clear" w:color="auto" w:fill="auto"/>
            <w:vAlign w:val="center"/>
          </w:tcPr>
          <w:p w14:paraId="41DDEA1B" w14:textId="77777777" w:rsidR="00A30967" w:rsidRPr="000D4AB8" w:rsidRDefault="00A30967" w:rsidP="00AA2A3F">
            <w:pPr>
              <w:spacing w:line="276" w:lineRule="auto"/>
              <w:jc w:val="center"/>
              <w:rPr>
                <w:rFonts w:eastAsia="Calibri"/>
                <w:b/>
                <w:i/>
                <w:sz w:val="20"/>
                <w:szCs w:val="20"/>
              </w:rPr>
            </w:pPr>
            <w:r w:rsidRPr="000D4AB8">
              <w:rPr>
                <w:b/>
                <w:sz w:val="20"/>
                <w:szCs w:val="20"/>
              </w:rPr>
              <w:t>Wybrane Parametry Utrzymaniowe podsystemu SOWKW</w:t>
            </w:r>
          </w:p>
        </w:tc>
        <w:tc>
          <w:tcPr>
            <w:tcW w:w="1701" w:type="dxa"/>
            <w:shd w:val="clear" w:color="auto" w:fill="auto"/>
            <w:vAlign w:val="center"/>
          </w:tcPr>
          <w:p w14:paraId="796AE09A" w14:textId="18682B80" w:rsidR="00A30967" w:rsidRPr="000D4AB8" w:rsidRDefault="00A30967" w:rsidP="00AA2A3F">
            <w:pPr>
              <w:spacing w:line="276" w:lineRule="auto"/>
              <w:jc w:val="center"/>
              <w:rPr>
                <w:rFonts w:eastAsia="Calibri"/>
                <w:b/>
                <w:sz w:val="20"/>
                <w:szCs w:val="20"/>
              </w:rPr>
            </w:pPr>
            <w:r w:rsidRPr="000D4AB8">
              <w:rPr>
                <w:rFonts w:eastAsia="Calibri"/>
                <w:b/>
                <w:sz w:val="20"/>
                <w:szCs w:val="20"/>
              </w:rPr>
              <w:t>Wartość</w:t>
            </w:r>
            <w:r w:rsidR="00AF3ED3" w:rsidRPr="000D4AB8">
              <w:rPr>
                <w:rFonts w:eastAsia="Calibri"/>
                <w:b/>
                <w:sz w:val="20"/>
                <w:szCs w:val="20"/>
              </w:rPr>
              <w:t xml:space="preserve"> (około)</w:t>
            </w:r>
          </w:p>
        </w:tc>
        <w:tc>
          <w:tcPr>
            <w:tcW w:w="1984" w:type="dxa"/>
            <w:shd w:val="clear" w:color="auto" w:fill="auto"/>
            <w:vAlign w:val="center"/>
          </w:tcPr>
          <w:p w14:paraId="14376923" w14:textId="77777777" w:rsidR="00A30967" w:rsidRPr="000D4AB8" w:rsidRDefault="00A30967" w:rsidP="00AA2A3F">
            <w:pPr>
              <w:spacing w:line="276" w:lineRule="auto"/>
              <w:jc w:val="center"/>
              <w:rPr>
                <w:rFonts w:eastAsia="Calibri"/>
                <w:b/>
                <w:sz w:val="20"/>
                <w:szCs w:val="20"/>
              </w:rPr>
            </w:pPr>
            <w:r w:rsidRPr="000D4AB8">
              <w:rPr>
                <w:rFonts w:eastAsia="Calibri"/>
                <w:b/>
                <w:sz w:val="20"/>
                <w:szCs w:val="20"/>
              </w:rPr>
              <w:t>Jednostka</w:t>
            </w:r>
          </w:p>
        </w:tc>
      </w:tr>
      <w:tr w:rsidR="00A30967" w:rsidRPr="000D4AB8" w14:paraId="5319F8F0" w14:textId="77777777" w:rsidTr="00AA2A3F">
        <w:tc>
          <w:tcPr>
            <w:tcW w:w="5671" w:type="dxa"/>
            <w:shd w:val="clear" w:color="auto" w:fill="auto"/>
            <w:vAlign w:val="center"/>
          </w:tcPr>
          <w:p w14:paraId="3A09FEC8" w14:textId="54336490" w:rsidR="00A30967" w:rsidRPr="000D4AB8" w:rsidRDefault="00A30967" w:rsidP="00AA2A3F">
            <w:pPr>
              <w:spacing w:line="276" w:lineRule="auto"/>
              <w:rPr>
                <w:rFonts w:eastAsia="Calibri"/>
                <w:sz w:val="20"/>
                <w:szCs w:val="20"/>
              </w:rPr>
            </w:pPr>
            <w:r w:rsidRPr="000D4AB8">
              <w:rPr>
                <w:rFonts w:eastAsia="Calibri"/>
                <w:sz w:val="20"/>
                <w:szCs w:val="20"/>
              </w:rPr>
              <w:t>Liczba problemów zgłaszanych przez użytkowników</w:t>
            </w:r>
          </w:p>
        </w:tc>
        <w:tc>
          <w:tcPr>
            <w:tcW w:w="1701" w:type="dxa"/>
            <w:shd w:val="clear" w:color="auto" w:fill="auto"/>
            <w:vAlign w:val="center"/>
          </w:tcPr>
          <w:p w14:paraId="2C80228A" w14:textId="647E8B57" w:rsidR="00A30967" w:rsidRPr="000D4AB8" w:rsidRDefault="001F46FD" w:rsidP="00AA2A3F">
            <w:pPr>
              <w:spacing w:line="276" w:lineRule="auto"/>
              <w:jc w:val="center"/>
              <w:rPr>
                <w:rFonts w:eastAsia="Calibri"/>
                <w:sz w:val="20"/>
                <w:szCs w:val="20"/>
              </w:rPr>
            </w:pPr>
            <w:r w:rsidRPr="000D4AB8">
              <w:rPr>
                <w:rFonts w:eastAsia="Calibri"/>
                <w:sz w:val="20"/>
                <w:szCs w:val="20"/>
              </w:rPr>
              <w:t>2000</w:t>
            </w:r>
          </w:p>
        </w:tc>
        <w:tc>
          <w:tcPr>
            <w:tcW w:w="1984" w:type="dxa"/>
            <w:shd w:val="clear" w:color="auto" w:fill="auto"/>
            <w:vAlign w:val="center"/>
          </w:tcPr>
          <w:p w14:paraId="4AB9C07B" w14:textId="52A5CA05" w:rsidR="00A30967" w:rsidRPr="000D4AB8" w:rsidRDefault="00A30967" w:rsidP="00AA2A3F">
            <w:pPr>
              <w:spacing w:line="276" w:lineRule="auto"/>
              <w:jc w:val="center"/>
              <w:rPr>
                <w:rFonts w:eastAsia="Calibri"/>
                <w:sz w:val="20"/>
                <w:szCs w:val="20"/>
              </w:rPr>
            </w:pPr>
            <w:r w:rsidRPr="000D4AB8">
              <w:rPr>
                <w:rFonts w:eastAsia="Calibri"/>
                <w:sz w:val="20"/>
                <w:szCs w:val="20"/>
              </w:rPr>
              <w:t>rocznie</w:t>
            </w:r>
          </w:p>
        </w:tc>
      </w:tr>
      <w:tr w:rsidR="00A30967" w:rsidRPr="000D4AB8" w14:paraId="73143158" w14:textId="77777777" w:rsidTr="00AA2A3F">
        <w:tc>
          <w:tcPr>
            <w:tcW w:w="5671" w:type="dxa"/>
            <w:shd w:val="clear" w:color="auto" w:fill="auto"/>
            <w:vAlign w:val="center"/>
          </w:tcPr>
          <w:p w14:paraId="266FE941" w14:textId="3D43F643" w:rsidR="00A30967" w:rsidRPr="000D4AB8" w:rsidRDefault="00A30967" w:rsidP="00AA2A3F">
            <w:pPr>
              <w:spacing w:line="276" w:lineRule="auto"/>
              <w:rPr>
                <w:rFonts w:eastAsia="Calibri"/>
                <w:sz w:val="20"/>
                <w:szCs w:val="20"/>
              </w:rPr>
            </w:pPr>
            <w:r w:rsidRPr="000D4AB8">
              <w:rPr>
                <w:rFonts w:eastAsia="Calibri"/>
                <w:sz w:val="20"/>
                <w:szCs w:val="20"/>
              </w:rPr>
              <w:t>Liczba błędów systemu</w:t>
            </w:r>
          </w:p>
        </w:tc>
        <w:tc>
          <w:tcPr>
            <w:tcW w:w="1701" w:type="dxa"/>
            <w:shd w:val="clear" w:color="auto" w:fill="auto"/>
            <w:vAlign w:val="center"/>
          </w:tcPr>
          <w:p w14:paraId="2E5422D4" w14:textId="65B47A6B" w:rsidR="00A30967" w:rsidRPr="000D4AB8" w:rsidRDefault="001F46FD" w:rsidP="00AA2A3F">
            <w:pPr>
              <w:spacing w:line="276" w:lineRule="auto"/>
              <w:jc w:val="center"/>
              <w:rPr>
                <w:rFonts w:eastAsia="Calibri"/>
                <w:sz w:val="20"/>
                <w:szCs w:val="20"/>
              </w:rPr>
            </w:pPr>
            <w:r w:rsidRPr="000D4AB8">
              <w:rPr>
                <w:rFonts w:eastAsia="Calibri"/>
                <w:sz w:val="20"/>
                <w:szCs w:val="20"/>
              </w:rPr>
              <w:t>240</w:t>
            </w:r>
          </w:p>
        </w:tc>
        <w:tc>
          <w:tcPr>
            <w:tcW w:w="1984" w:type="dxa"/>
            <w:shd w:val="clear" w:color="auto" w:fill="auto"/>
            <w:vAlign w:val="center"/>
          </w:tcPr>
          <w:p w14:paraId="6CC8EC0A" w14:textId="734B3703" w:rsidR="00A30967" w:rsidRPr="000D4AB8" w:rsidRDefault="00A30967" w:rsidP="00AA2A3F">
            <w:pPr>
              <w:spacing w:line="276" w:lineRule="auto"/>
              <w:jc w:val="center"/>
              <w:rPr>
                <w:rFonts w:eastAsia="Calibri"/>
                <w:sz w:val="20"/>
                <w:szCs w:val="20"/>
              </w:rPr>
            </w:pPr>
            <w:r w:rsidRPr="000D4AB8">
              <w:rPr>
                <w:rFonts w:eastAsia="Calibri"/>
                <w:sz w:val="20"/>
                <w:szCs w:val="20"/>
              </w:rPr>
              <w:t>rocznie</w:t>
            </w:r>
          </w:p>
        </w:tc>
      </w:tr>
    </w:tbl>
    <w:p w14:paraId="68B5E498" w14:textId="77777777" w:rsidR="00A30967" w:rsidRPr="00680425" w:rsidRDefault="00A30967" w:rsidP="00A30967">
      <w:pPr>
        <w:spacing w:before="280" w:after="280" w:line="276" w:lineRule="auto"/>
        <w:ind w:left="432" w:hanging="432"/>
        <w:jc w:val="both"/>
        <w:outlineLvl w:val="0"/>
        <w:rPr>
          <w:b/>
          <w:sz w:val="28"/>
          <w:szCs w:val="28"/>
        </w:rPr>
      </w:pPr>
      <w:bookmarkStart w:id="123" w:name="_Toc366574204"/>
      <w:bookmarkStart w:id="124" w:name="_Toc452814314"/>
      <w:bookmarkStart w:id="125" w:name="_Toc452977435"/>
      <w:bookmarkStart w:id="126" w:name="_Toc478045343"/>
      <w:r w:rsidRPr="00680425">
        <w:rPr>
          <w:b/>
          <w:sz w:val="28"/>
          <w:szCs w:val="28"/>
        </w:rPr>
        <w:t>Kierunki Rozwoju Technologicznego</w:t>
      </w:r>
      <w:bookmarkEnd w:id="123"/>
      <w:bookmarkEnd w:id="124"/>
      <w:bookmarkEnd w:id="125"/>
      <w:bookmarkEnd w:id="126"/>
    </w:p>
    <w:p w14:paraId="250F7D27" w14:textId="751D6F45" w:rsidR="00A30967" w:rsidRPr="00680425" w:rsidRDefault="00A30967" w:rsidP="00A30967">
      <w:pPr>
        <w:spacing w:line="276" w:lineRule="auto"/>
        <w:ind w:firstLine="432"/>
        <w:jc w:val="both"/>
      </w:pPr>
      <w:r w:rsidRPr="00680425">
        <w:t xml:space="preserve">W perspektywie najbliższych 3-4 lat planuje się </w:t>
      </w:r>
      <w:r w:rsidR="003256B6">
        <w:t xml:space="preserve">zbadanie zagadnienia wykonania </w:t>
      </w:r>
      <w:r w:rsidRPr="00680425">
        <w:t>istotnej modernizacji systemu od strony wykorzystywanych technologii</w:t>
      </w:r>
      <w:r w:rsidR="0048592B">
        <w:t xml:space="preserve"> i architektury</w:t>
      </w:r>
      <w:r w:rsidR="003256B6">
        <w:t xml:space="preserve">. Dodatkowo będą </w:t>
      </w:r>
      <w:r w:rsidRPr="00680425">
        <w:t xml:space="preserve"> rozbudowywane funkcjonalności stricte biznesowe systemu. Ewentualne modyfikacje stosu technologicznego systemu mogą wynikać z uwarunkowań zewnętrznych związanych w ogólnym rozwojem technologii, np.:</w:t>
      </w:r>
    </w:p>
    <w:p w14:paraId="5E410427" w14:textId="4F012C40" w:rsidR="00A30967" w:rsidRPr="00680425" w:rsidRDefault="00A30967" w:rsidP="00A30967">
      <w:pPr>
        <w:numPr>
          <w:ilvl w:val="0"/>
          <w:numId w:val="57"/>
        </w:numPr>
        <w:spacing w:line="276" w:lineRule="auto"/>
        <w:jc w:val="both"/>
      </w:pPr>
      <w:r w:rsidRPr="00680425">
        <w:t xml:space="preserve">Pojawienie się nowych rozwiązań desktopowych/przeglądarek internetowych </w:t>
      </w:r>
      <w:r w:rsidR="0048592B">
        <w:br/>
      </w:r>
      <w:r w:rsidRPr="00680425">
        <w:t>o dodatkowych wymaganiach technologicznych przekładających się na wymóg modernizacji aplikacji</w:t>
      </w:r>
      <w:r w:rsidR="003256B6">
        <w:t>.</w:t>
      </w:r>
    </w:p>
    <w:p w14:paraId="7F4934D7" w14:textId="45BB61E2" w:rsidR="00A30967" w:rsidRPr="00680425" w:rsidRDefault="00A30967" w:rsidP="00A30967">
      <w:pPr>
        <w:numPr>
          <w:ilvl w:val="0"/>
          <w:numId w:val="57"/>
        </w:numPr>
        <w:spacing w:line="276" w:lineRule="auto"/>
        <w:jc w:val="both"/>
      </w:pPr>
      <w:r w:rsidRPr="00680425">
        <w:t xml:space="preserve">Zaprzestanie obsługi apletów </w:t>
      </w:r>
      <w:r w:rsidR="00AC04D7">
        <w:t>J</w:t>
      </w:r>
      <w:r w:rsidRPr="00680425">
        <w:t>avy w przeglądarkach i pojawienie się innego mechanizmu</w:t>
      </w:r>
      <w:r w:rsidR="00C47E4E">
        <w:t>.</w:t>
      </w:r>
    </w:p>
    <w:p w14:paraId="367D12CB" w14:textId="77777777" w:rsidR="00A30967" w:rsidRPr="00680425" w:rsidRDefault="00A30967" w:rsidP="00A30967">
      <w:pPr>
        <w:numPr>
          <w:ilvl w:val="0"/>
          <w:numId w:val="57"/>
        </w:numPr>
        <w:spacing w:line="276" w:lineRule="auto"/>
        <w:jc w:val="both"/>
      </w:pPr>
      <w:r w:rsidRPr="00680425">
        <w:t>Ewentualne zakończenie rozwoju i wsparcia dla obecnych wersji API komponentów wykorzystywanych w systemie i związana tym konieczność zastosowania nowszych rozwiązań o zbliżonym charakterze funkcjonalnym,</w:t>
      </w:r>
    </w:p>
    <w:p w14:paraId="7746C4CB" w14:textId="77777777" w:rsidR="00A30967" w:rsidRPr="00680425" w:rsidRDefault="00A30967" w:rsidP="00A30967">
      <w:pPr>
        <w:numPr>
          <w:ilvl w:val="0"/>
          <w:numId w:val="57"/>
        </w:numPr>
        <w:spacing w:line="276" w:lineRule="auto"/>
        <w:jc w:val="both"/>
      </w:pPr>
      <w:r w:rsidRPr="00680425">
        <w:t>Migracja platformy bazodanowej, pamięci masowych lub platformy wirtualizacyjnej do nowszych wersji / produktów,</w:t>
      </w:r>
    </w:p>
    <w:p w14:paraId="70F891C9" w14:textId="79F8E763" w:rsidR="00A30967" w:rsidRPr="00680425" w:rsidRDefault="00A30967" w:rsidP="00A30967">
      <w:pPr>
        <w:numPr>
          <w:ilvl w:val="0"/>
          <w:numId w:val="57"/>
        </w:numPr>
        <w:spacing w:line="276" w:lineRule="auto"/>
        <w:jc w:val="both"/>
      </w:pPr>
      <w:r w:rsidRPr="00680425">
        <w:lastRenderedPageBreak/>
        <w:t>Zmian wymogów bezpieczeństwa w zakresie uwierzytelnienia w aplikacji</w:t>
      </w:r>
      <w:r w:rsidR="00412C29">
        <w:t>,</w:t>
      </w:r>
      <w:r w:rsidRPr="00680425">
        <w:t xml:space="preserve"> oraz w zakresie struktury kwalifikowanego podpisu elektronicznego, </w:t>
      </w:r>
    </w:p>
    <w:p w14:paraId="0AFDB78C" w14:textId="73B7EE56" w:rsidR="00A30967" w:rsidRPr="00680425" w:rsidRDefault="00A30967" w:rsidP="00A30967">
      <w:pPr>
        <w:numPr>
          <w:ilvl w:val="0"/>
          <w:numId w:val="57"/>
        </w:numPr>
        <w:spacing w:line="276" w:lineRule="auto"/>
        <w:jc w:val="both"/>
      </w:pPr>
      <w:r w:rsidRPr="00680425">
        <w:t>Wymogów związanych z wdrożeniem dyrektywy eIDAS</w:t>
      </w:r>
      <w:r w:rsidR="005C1729">
        <w:t>.</w:t>
      </w:r>
    </w:p>
    <w:p w14:paraId="62365F64" w14:textId="242AA07D" w:rsidR="001F46FD" w:rsidRDefault="001F46FD" w:rsidP="004524F0">
      <w:pPr>
        <w:numPr>
          <w:ilvl w:val="0"/>
          <w:numId w:val="57"/>
        </w:numPr>
        <w:spacing w:line="276" w:lineRule="auto"/>
        <w:jc w:val="both"/>
      </w:pPr>
      <w:r>
        <w:t xml:space="preserve">Modernizację aplikacji SOWKW polegającą na jej przepisaniu </w:t>
      </w:r>
      <w:r w:rsidR="00373CD7">
        <w:t>na nowoczesny język programowania.</w:t>
      </w:r>
    </w:p>
    <w:p w14:paraId="125BA49E" w14:textId="27ABB337" w:rsidR="00373CD7" w:rsidRDefault="00373CD7" w:rsidP="004524F0">
      <w:pPr>
        <w:numPr>
          <w:ilvl w:val="0"/>
          <w:numId w:val="57"/>
        </w:numPr>
        <w:spacing w:line="276" w:lineRule="auto"/>
        <w:jc w:val="both"/>
      </w:pPr>
      <w:r>
        <w:t>Zmianę technologii szyn frontend</w:t>
      </w:r>
      <w:r w:rsidR="00412C29">
        <w:t>-</w:t>
      </w:r>
      <w:r>
        <w:t>u i backend</w:t>
      </w:r>
      <w:r w:rsidR="00412C29">
        <w:t>-</w:t>
      </w:r>
      <w:r>
        <w:t>u.</w:t>
      </w:r>
    </w:p>
    <w:p w14:paraId="212148C4" w14:textId="3376ABE2" w:rsidR="00373CD7" w:rsidRDefault="00373CD7" w:rsidP="004524F0">
      <w:pPr>
        <w:numPr>
          <w:ilvl w:val="0"/>
          <w:numId w:val="57"/>
        </w:numPr>
        <w:spacing w:line="276" w:lineRule="auto"/>
        <w:jc w:val="both"/>
      </w:pPr>
      <w:r>
        <w:t>Wprowadzenie zarządzania tożsamością użytkowników elektronicznego procesu wieczystoksięgowego.</w:t>
      </w:r>
    </w:p>
    <w:p w14:paraId="6AACBB84" w14:textId="051FDF0A" w:rsidR="005C1729" w:rsidRDefault="005C1729" w:rsidP="004524F0">
      <w:pPr>
        <w:numPr>
          <w:ilvl w:val="0"/>
          <w:numId w:val="57"/>
        </w:numPr>
        <w:spacing w:line="276" w:lineRule="auto"/>
        <w:jc w:val="both"/>
      </w:pPr>
      <w:r w:rsidRPr="005C1729">
        <w:t xml:space="preserve">Rozwój CI - Udostępnienie innym wydziałom sądu wyszukiwania KW w </w:t>
      </w:r>
      <w:r w:rsidR="00412C29" w:rsidRPr="005C1729">
        <w:t>CBDKW</w:t>
      </w:r>
      <w:r w:rsidRPr="005C1729">
        <w:t xml:space="preserve"> po </w:t>
      </w:r>
      <w:r w:rsidR="00412C29" w:rsidRPr="005C1729">
        <w:t>różnych</w:t>
      </w:r>
      <w:r w:rsidRPr="005C1729">
        <w:t xml:space="preserve"> kryteriach i przeglądania KW</w:t>
      </w:r>
    </w:p>
    <w:p w14:paraId="3E23DADC" w14:textId="4737CD10" w:rsidR="005C1729" w:rsidRDefault="005C1729" w:rsidP="004524F0">
      <w:pPr>
        <w:numPr>
          <w:ilvl w:val="0"/>
          <w:numId w:val="57"/>
        </w:numPr>
        <w:spacing w:line="276" w:lineRule="auto"/>
        <w:jc w:val="both"/>
      </w:pPr>
      <w:r w:rsidRPr="005C1729">
        <w:t>Poszerzenie katalogu podmiotów uprawnionych  do składania wniosków w elektronicznym postępowaniu wieczystoksięgowym o Banki, Banki Spółdzielcze, SKOK</w:t>
      </w:r>
      <w:r w:rsidR="00412C29">
        <w:t>-</w:t>
      </w:r>
      <w:r w:rsidRPr="005C1729">
        <w:t>i, ZUS, KRUS</w:t>
      </w:r>
      <w:r>
        <w:t>.</w:t>
      </w:r>
    </w:p>
    <w:p w14:paraId="5A4B8C6E" w14:textId="26827120" w:rsidR="005C1729" w:rsidRDefault="005C1729" w:rsidP="004524F0">
      <w:pPr>
        <w:numPr>
          <w:ilvl w:val="0"/>
          <w:numId w:val="57"/>
        </w:numPr>
        <w:spacing w:line="276" w:lineRule="auto"/>
        <w:jc w:val="both"/>
      </w:pPr>
      <w:r w:rsidRPr="005C1729">
        <w:t>Zwiększenie wolumenu składanych wniosków elektronicznych przez notariuszy w EPW - rozbudowa aplikacji branżowej, nowe formularze (inicjatywa przedsiębiorców i organizacji przedsiębiorców)</w:t>
      </w:r>
      <w:r>
        <w:t>.</w:t>
      </w:r>
    </w:p>
    <w:p w14:paraId="753A97B6" w14:textId="36140B07" w:rsidR="005C1729" w:rsidRDefault="005C1729" w:rsidP="004524F0">
      <w:pPr>
        <w:numPr>
          <w:ilvl w:val="0"/>
          <w:numId w:val="57"/>
        </w:numPr>
        <w:spacing w:line="276" w:lineRule="auto"/>
        <w:jc w:val="both"/>
      </w:pPr>
      <w:r w:rsidRPr="005C1729">
        <w:t>Integracja płatności SOWKW z ZSRK - Automatyczne przekazywanie informacji o opłatach za wnioski z SOWKW</w:t>
      </w:r>
      <w:r>
        <w:t>.</w:t>
      </w:r>
    </w:p>
    <w:p w14:paraId="39F7D520" w14:textId="1D047710" w:rsidR="005C1729" w:rsidRDefault="005C1729" w:rsidP="004524F0">
      <w:pPr>
        <w:numPr>
          <w:ilvl w:val="0"/>
          <w:numId w:val="57"/>
        </w:numPr>
        <w:spacing w:line="276" w:lineRule="auto"/>
        <w:jc w:val="both"/>
      </w:pPr>
      <w:r w:rsidRPr="005C1729">
        <w:t>e-Doręczenia - Doręczanie korespondencji na adres do doręczeń elektronicznych określony w Bazie Adresów Elektronicznych MC</w:t>
      </w:r>
      <w:r>
        <w:t>.</w:t>
      </w:r>
    </w:p>
    <w:p w14:paraId="4F58623A" w14:textId="62395861" w:rsidR="005C1729" w:rsidRDefault="00412C29" w:rsidP="004524F0">
      <w:pPr>
        <w:numPr>
          <w:ilvl w:val="0"/>
          <w:numId w:val="57"/>
        </w:numPr>
        <w:spacing w:line="276" w:lineRule="auto"/>
        <w:jc w:val="both"/>
      </w:pPr>
      <w:r>
        <w:t>eMeldunki – umożliwienie zameldowania na pobyt stały albo czasowy poprzez system KPRM</w:t>
      </w:r>
    </w:p>
    <w:p w14:paraId="5FD74544" w14:textId="10BDEF89" w:rsidR="00373CD7" w:rsidRDefault="00AF3ED3" w:rsidP="004524F0">
      <w:pPr>
        <w:numPr>
          <w:ilvl w:val="0"/>
          <w:numId w:val="57"/>
        </w:numPr>
        <w:spacing w:line="276" w:lineRule="auto"/>
        <w:jc w:val="both"/>
      </w:pPr>
      <w:r>
        <w:t>Pełną c</w:t>
      </w:r>
      <w:r w:rsidR="00373CD7">
        <w:t>entralizację systemu rozproszonego</w:t>
      </w:r>
      <w:r w:rsidR="000D4AB8">
        <w:t xml:space="preserve"> opartą o redundancje 2N+1 działającą w trybie Load Balansing.</w:t>
      </w:r>
    </w:p>
    <w:p w14:paraId="33A9B2A4" w14:textId="77777777" w:rsidR="00A30967" w:rsidRPr="00680425" w:rsidRDefault="00A30967" w:rsidP="004524F0">
      <w:pPr>
        <w:spacing w:line="276" w:lineRule="auto"/>
        <w:ind w:left="720"/>
        <w:jc w:val="both"/>
      </w:pPr>
    </w:p>
    <w:p w14:paraId="32C7491F" w14:textId="77777777" w:rsidR="0047420B" w:rsidRPr="00F47222" w:rsidRDefault="0047420B" w:rsidP="0047420B">
      <w:pPr>
        <w:spacing w:before="120" w:after="120"/>
        <w:ind w:left="360"/>
        <w:jc w:val="both"/>
        <w:rPr>
          <w:b/>
          <w:bCs/>
          <w:sz w:val="36"/>
          <w:szCs w:val="36"/>
        </w:rPr>
      </w:pPr>
      <w:r w:rsidRPr="00F47222">
        <w:rPr>
          <w:b/>
          <w:bCs/>
        </w:rPr>
        <w:t>Dodatkowo Zamawiający zastrzega sobie prawo modyfikowania systemu zgodnie ze zmieniającymi się przepisami prawnymi</w:t>
      </w:r>
      <w:r>
        <w:rPr>
          <w:b/>
          <w:bCs/>
        </w:rPr>
        <w:t>.</w:t>
      </w:r>
    </w:p>
    <w:p w14:paraId="16ACACC9" w14:textId="018FC16E" w:rsidR="00AF315D" w:rsidRDefault="00AF315D" w:rsidP="00A30967">
      <w:pPr>
        <w:pStyle w:val="Style1"/>
        <w:widowControl/>
        <w:tabs>
          <w:tab w:val="left" w:leader="dot" w:pos="10061"/>
        </w:tabs>
        <w:spacing w:before="38"/>
        <w:jc w:val="both"/>
        <w:rPr>
          <w:rFonts w:ascii="Verdana" w:hAnsi="Verdana"/>
          <w:spacing w:val="4"/>
          <w:sz w:val="20"/>
          <w:szCs w:val="20"/>
        </w:rPr>
      </w:pPr>
    </w:p>
    <w:p w14:paraId="5838DB1F" w14:textId="77777777" w:rsidR="00AF315D" w:rsidRDefault="00AF315D" w:rsidP="00A30967">
      <w:pPr>
        <w:pStyle w:val="Style1"/>
        <w:widowControl/>
        <w:tabs>
          <w:tab w:val="left" w:leader="dot" w:pos="10061"/>
        </w:tabs>
        <w:spacing w:before="38"/>
        <w:jc w:val="both"/>
        <w:rPr>
          <w:rFonts w:ascii="Verdana" w:hAnsi="Verdana"/>
          <w:spacing w:val="4"/>
          <w:sz w:val="20"/>
          <w:szCs w:val="20"/>
        </w:rPr>
      </w:pPr>
    </w:p>
    <w:sectPr w:rsidR="00AF315D" w:rsidSect="00717A61">
      <w:footerReference w:type="default" r:id="rId19"/>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F5CDCF" w14:textId="77777777" w:rsidR="002A20D7" w:rsidRDefault="002A20D7" w:rsidP="00A30967">
      <w:r>
        <w:separator/>
      </w:r>
    </w:p>
  </w:endnote>
  <w:endnote w:type="continuationSeparator" w:id="0">
    <w:p w14:paraId="43CFFFEC" w14:textId="77777777" w:rsidR="002A20D7" w:rsidRDefault="002A20D7" w:rsidP="00A30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IBMLogo">
    <w:panose1 w:val="00000000000000000000"/>
    <w:charset w:val="00"/>
    <w:family w:val="decorative"/>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ejaVu Sans">
    <w:altName w:val="Arial Unicode MS"/>
    <w:charset w:val="EE"/>
    <w:family w:val="swiss"/>
    <w:pitch w:val="variable"/>
    <w:sig w:usb0="00000000" w:usb1="D200FDFF" w:usb2="0A246029" w:usb3="00000000" w:csb0="0000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panose1 w:val="00000000000000000000"/>
    <w:charset w:val="EE"/>
    <w:family w:val="swiss"/>
    <w:notTrueType/>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CG Times (W1)">
    <w:altName w:val="Times New Roman"/>
    <w:charset w:val="00"/>
    <w:family w:val="roman"/>
    <w:pitch w:val="variable"/>
    <w:sig w:usb0="00000003" w:usb1="00000000" w:usb2="00000000" w:usb3="00000000" w:csb0="00000001" w:csb1="00000000"/>
  </w:font>
  <w:font w:name="Arial PL">
    <w:charset w:val="00"/>
    <w:family w:val="auto"/>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Times New Roman"/>
    <w:charset w:val="00"/>
    <w:family w:val="auto"/>
    <w:pitch w:val="variable"/>
  </w:font>
  <w:font w:name="TimesNewRoman">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4978" w14:textId="77777777" w:rsidR="000438E3" w:rsidRDefault="000438E3" w:rsidP="00717A61">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13437303" w14:textId="77777777" w:rsidR="000438E3" w:rsidRDefault="000438E3" w:rsidP="00717A6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32D2B" w14:textId="77777777" w:rsidR="000438E3" w:rsidRDefault="000438E3" w:rsidP="00717A61">
    <w:pPr>
      <w:pStyle w:val="Stopka"/>
      <w:jc w:val="center"/>
    </w:pPr>
    <w:r>
      <w:t xml:space="preserve">Strona </w:t>
    </w:r>
    <w:r>
      <w:rPr>
        <w:b/>
        <w:bCs/>
      </w:rPr>
      <w:fldChar w:fldCharType="begin"/>
    </w:r>
    <w:r>
      <w:rPr>
        <w:b/>
        <w:bCs/>
      </w:rPr>
      <w:instrText>PAGE</w:instrText>
    </w:r>
    <w:r>
      <w:rPr>
        <w:b/>
        <w:bCs/>
      </w:rPr>
      <w:fldChar w:fldCharType="separate"/>
    </w:r>
    <w:r>
      <w:rPr>
        <w:b/>
        <w:bCs/>
        <w:noProof/>
      </w:rPr>
      <w:t>19</w:t>
    </w:r>
    <w:r>
      <w:rPr>
        <w:b/>
        <w:bCs/>
      </w:rPr>
      <w:fldChar w:fldCharType="end"/>
    </w:r>
    <w:r>
      <w:t xml:space="preserve"> z </w:t>
    </w:r>
    <w:r>
      <w:rPr>
        <w:b/>
        <w:bCs/>
      </w:rPr>
      <w:fldChar w:fldCharType="begin"/>
    </w:r>
    <w:r>
      <w:rPr>
        <w:b/>
        <w:bCs/>
      </w:rPr>
      <w:instrText>NUMPAGES</w:instrText>
    </w:r>
    <w:r>
      <w:rPr>
        <w:b/>
        <w:bCs/>
      </w:rPr>
      <w:fldChar w:fldCharType="separate"/>
    </w:r>
    <w:r>
      <w:rPr>
        <w:b/>
        <w:bCs/>
        <w:noProof/>
      </w:rPr>
      <w:t>40</w:t>
    </w:r>
    <w:r>
      <w:rPr>
        <w:b/>
        <w:bCs/>
      </w:rPr>
      <w:fldChar w:fldCharType="end"/>
    </w:r>
  </w:p>
  <w:p w14:paraId="4C687A46" w14:textId="77777777" w:rsidR="000438E3" w:rsidRDefault="000438E3" w:rsidP="00717A6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684A" w14:textId="77777777" w:rsidR="000438E3" w:rsidRDefault="000438E3" w:rsidP="00717A61">
    <w:pPr>
      <w:pStyle w:val="Stopka"/>
      <w:jc w:val="center"/>
    </w:pPr>
    <w:r>
      <w:t xml:space="preserve">Strona </w:t>
    </w:r>
    <w:r>
      <w:rPr>
        <w:b/>
        <w:bCs/>
      </w:rPr>
      <w:fldChar w:fldCharType="begin"/>
    </w:r>
    <w:r>
      <w:rPr>
        <w:b/>
        <w:bCs/>
      </w:rPr>
      <w:instrText>PAGE</w:instrText>
    </w:r>
    <w:r>
      <w:rPr>
        <w:b/>
        <w:bCs/>
      </w:rPr>
      <w:fldChar w:fldCharType="separate"/>
    </w:r>
    <w:r>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Pr>
        <w:b/>
        <w:bCs/>
        <w:noProof/>
      </w:rPr>
      <w:t>40</w:t>
    </w:r>
    <w:r>
      <w:rPr>
        <w:b/>
        <w:bCs/>
      </w:rPr>
      <w:fldChar w:fldCharType="end"/>
    </w:r>
  </w:p>
  <w:p w14:paraId="7851B9EB" w14:textId="77777777" w:rsidR="000438E3" w:rsidRPr="00F03428" w:rsidRDefault="000438E3" w:rsidP="00717A61">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CC986" w14:textId="77777777" w:rsidR="000438E3" w:rsidRPr="00DD3C21" w:rsidRDefault="000438E3">
    <w:pPr>
      <w:pStyle w:val="Stopka"/>
      <w:ind w:right="360"/>
      <w:jc w:val="right"/>
      <w:rPr>
        <w:b/>
        <w:bCs/>
        <w:sz w:val="16"/>
        <w:szCs w:val="16"/>
      </w:rPr>
    </w:pPr>
    <w:r w:rsidRPr="00DD3C21">
      <w:rPr>
        <w:rStyle w:val="Numerstrony"/>
        <w:bCs/>
      </w:rPr>
      <w:fldChar w:fldCharType="begin"/>
    </w:r>
    <w:r w:rsidRPr="00DD3C21">
      <w:rPr>
        <w:rStyle w:val="Numerstrony"/>
        <w:bCs/>
      </w:rPr>
      <w:instrText xml:space="preserve"> PAGE </w:instrText>
    </w:r>
    <w:r w:rsidRPr="00DD3C21">
      <w:rPr>
        <w:rStyle w:val="Numerstrony"/>
        <w:bCs/>
      </w:rPr>
      <w:fldChar w:fldCharType="separate"/>
    </w:r>
    <w:r w:rsidRPr="00DD3C21">
      <w:rPr>
        <w:rStyle w:val="Numerstrony"/>
        <w:bCs/>
        <w:noProof/>
      </w:rPr>
      <w:t>40</w:t>
    </w:r>
    <w:r w:rsidRPr="00DD3C21">
      <w:rPr>
        <w:rStyle w:val="Numerstrony"/>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29145" w14:textId="77777777" w:rsidR="002A20D7" w:rsidRDefault="002A20D7" w:rsidP="00A30967">
      <w:r>
        <w:separator/>
      </w:r>
    </w:p>
  </w:footnote>
  <w:footnote w:type="continuationSeparator" w:id="0">
    <w:p w14:paraId="210289E4" w14:textId="77777777" w:rsidR="002A20D7" w:rsidRDefault="002A20D7" w:rsidP="00A309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C5B1D" w14:textId="77777777" w:rsidR="000438E3" w:rsidRDefault="000438E3" w:rsidP="00717A61">
    <w:pPr>
      <w:pStyle w:val="Nagwek"/>
      <w:rPr>
        <w:rStyle w:val="Numerstrony"/>
      </w:rPr>
    </w:pPr>
    <w:r>
      <w:rPr>
        <w:rStyle w:val="Numerstrony"/>
      </w:rPr>
      <w:fldChar w:fldCharType="begin"/>
    </w:r>
    <w:r>
      <w:rPr>
        <w:rStyle w:val="Numerstrony"/>
      </w:rPr>
      <w:instrText xml:space="preserve">PAGE  </w:instrText>
    </w:r>
    <w:r>
      <w:rPr>
        <w:rStyle w:val="Numerstrony"/>
      </w:rPr>
      <w:fldChar w:fldCharType="end"/>
    </w:r>
  </w:p>
  <w:p w14:paraId="567029EC" w14:textId="77777777" w:rsidR="000438E3" w:rsidRDefault="000438E3" w:rsidP="00717A6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54B0A" w14:textId="77777777" w:rsidR="00435A56" w:rsidRDefault="00435A56" w:rsidP="00AE009E">
    <w:pPr>
      <w:autoSpaceDE w:val="0"/>
      <w:autoSpaceDN w:val="0"/>
      <w:adjustRightInd w:val="0"/>
      <w:spacing w:line="276" w:lineRule="auto"/>
      <w:jc w:val="right"/>
      <w:rPr>
        <w:b/>
        <w:sz w:val="20"/>
        <w:szCs w:val="20"/>
        <w:lang w:eastAsia="en-US"/>
      </w:rPr>
    </w:pPr>
  </w:p>
  <w:p w14:paraId="1297EB15" w14:textId="4A9C3DA2" w:rsidR="000438E3" w:rsidRPr="000C5678" w:rsidRDefault="00AE009E" w:rsidP="00AE009E">
    <w:pPr>
      <w:autoSpaceDE w:val="0"/>
      <w:autoSpaceDN w:val="0"/>
      <w:adjustRightInd w:val="0"/>
      <w:spacing w:line="276" w:lineRule="auto"/>
      <w:jc w:val="right"/>
      <w:rPr>
        <w:b/>
        <w:lang w:eastAsia="en-US"/>
      </w:rPr>
    </w:pPr>
    <w:r w:rsidRPr="000C5678">
      <w:rPr>
        <w:b/>
        <w:lang w:eastAsia="en-US"/>
      </w:rPr>
      <w:t xml:space="preserve">Załącznik nr 1 do Umowy nr  </w:t>
    </w:r>
    <w:r w:rsidRPr="000C5678">
      <w:rPr>
        <w:lang w:eastAsia="en-US"/>
      </w:rPr>
      <w:t>…</w:t>
    </w:r>
    <w:r w:rsidRPr="000C5678">
      <w:rPr>
        <w:b/>
        <w:lang w:eastAsia="en-US"/>
      </w:rPr>
      <w:t xml:space="preserve"> z dnia</w:t>
    </w:r>
    <w:r w:rsidRPr="000C5678">
      <w:rPr>
        <w:lang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B0D986"/>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00000010"/>
    <w:multiLevelType w:val="multilevel"/>
    <w:tmpl w:val="52F26612"/>
    <w:lvl w:ilvl="0">
      <w:start w:val="8"/>
      <w:numFmt w:val="decimal"/>
      <w:lvlText w:val="%1."/>
      <w:lvlJc w:val="left"/>
      <w:pPr>
        <w:tabs>
          <w:tab w:val="num" w:pos="585"/>
        </w:tabs>
        <w:ind w:left="585" w:hanging="585"/>
      </w:pPr>
      <w:rPr>
        <w:rFonts w:cs="Times New Roman"/>
        <w:b/>
        <w:sz w:val="20"/>
        <w:szCs w:val="20"/>
      </w:rPr>
    </w:lvl>
    <w:lvl w:ilvl="1">
      <w:start w:val="2"/>
      <w:numFmt w:val="decimal"/>
      <w:lvlText w:val="%1.%2."/>
      <w:lvlJc w:val="left"/>
      <w:pPr>
        <w:tabs>
          <w:tab w:val="num" w:pos="720"/>
        </w:tabs>
        <w:ind w:left="720" w:hanging="720"/>
      </w:pPr>
      <w:rPr>
        <w:rFonts w:cs="Times New Roman"/>
        <w:color w:val="auto"/>
      </w:rPr>
    </w:lvl>
    <w:lvl w:ilvl="2">
      <w:start w:val="1"/>
      <w:numFmt w:val="decimal"/>
      <w:lvlText w:val="%1.%2.%3."/>
      <w:lvlJc w:val="left"/>
      <w:pPr>
        <w:tabs>
          <w:tab w:val="num" w:pos="720"/>
        </w:tabs>
        <w:ind w:left="720" w:hanging="720"/>
      </w:pPr>
      <w:rPr>
        <w:rFonts w:cs="Times New Roman"/>
        <w:b w:val="0"/>
        <w:color w:val="auto"/>
      </w:rPr>
    </w:lvl>
    <w:lvl w:ilvl="3">
      <w:start w:val="1"/>
      <w:numFmt w:val="lowerLetter"/>
      <w:pStyle w:val="wskazwka"/>
      <w:lvlText w:val="%1.%2.%3.%4."/>
      <w:lvlJc w:val="left"/>
      <w:pPr>
        <w:tabs>
          <w:tab w:val="num" w:pos="1080"/>
        </w:tabs>
        <w:ind w:left="1080" w:hanging="1080"/>
      </w:pPr>
      <w:rPr>
        <w:rFonts w:cs="Times New Roman"/>
      </w:rPr>
    </w:lvl>
    <w:lvl w:ilvl="4">
      <w:start w:val="1"/>
      <w:numFmt w:val="decimal"/>
      <w:pStyle w:val="Poziom5"/>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3" w15:restartNumberingAfterBreak="0">
    <w:nsid w:val="00637495"/>
    <w:multiLevelType w:val="multilevel"/>
    <w:tmpl w:val="AC68B26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2F76748"/>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417624"/>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039E63E8"/>
    <w:multiLevelType w:val="hybridMultilevel"/>
    <w:tmpl w:val="1B46BD2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04BF4950"/>
    <w:multiLevelType w:val="hybridMultilevel"/>
    <w:tmpl w:val="AB80BA9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8" w15:restartNumberingAfterBreak="0">
    <w:nsid w:val="06337F9D"/>
    <w:multiLevelType w:val="hybridMultilevel"/>
    <w:tmpl w:val="A2701A52"/>
    <w:lvl w:ilvl="0" w:tplc="3C7E0524">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 w15:restartNumberingAfterBreak="0">
    <w:nsid w:val="065B77F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 w15:restartNumberingAfterBreak="0">
    <w:nsid w:val="06D00D1E"/>
    <w:multiLevelType w:val="hybridMultilevel"/>
    <w:tmpl w:val="0C242626"/>
    <w:styleLink w:val="WW8Num5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625D03"/>
    <w:multiLevelType w:val="hybridMultilevel"/>
    <w:tmpl w:val="C2583536"/>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 w15:restartNumberingAfterBreak="0">
    <w:nsid w:val="0786480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089907DA"/>
    <w:multiLevelType w:val="hybridMultilevel"/>
    <w:tmpl w:val="CDA018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9D4487F"/>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106A6880"/>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 w15:restartNumberingAfterBreak="0">
    <w:nsid w:val="10AE2917"/>
    <w:multiLevelType w:val="hybridMultilevel"/>
    <w:tmpl w:val="374820D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7" w15:restartNumberingAfterBreak="0">
    <w:nsid w:val="118138A6"/>
    <w:multiLevelType w:val="hybridMultilevel"/>
    <w:tmpl w:val="DE9A4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1C5604A"/>
    <w:multiLevelType w:val="hybridMultilevel"/>
    <w:tmpl w:val="9CD637A8"/>
    <w:name w:val="WW8Num433"/>
    <w:lvl w:ilvl="0" w:tplc="A4E47010">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24A5E6C"/>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0" w15:restartNumberingAfterBreak="0">
    <w:nsid w:val="12B609C7"/>
    <w:multiLevelType w:val="singleLevel"/>
    <w:tmpl w:val="0415000F"/>
    <w:lvl w:ilvl="0">
      <w:start w:val="1"/>
      <w:numFmt w:val="decimal"/>
      <w:pStyle w:val="edyta"/>
      <w:lvlText w:val="%1."/>
      <w:lvlJc w:val="left"/>
      <w:pPr>
        <w:tabs>
          <w:tab w:val="num" w:pos="360"/>
        </w:tabs>
        <w:ind w:left="360" w:hanging="360"/>
      </w:pPr>
      <w:rPr>
        <w:rFonts w:hint="default"/>
      </w:rPr>
    </w:lvl>
  </w:abstractNum>
  <w:abstractNum w:abstractNumId="21" w15:restartNumberingAfterBreak="0">
    <w:nsid w:val="138C0B36"/>
    <w:multiLevelType w:val="multilevel"/>
    <w:tmpl w:val="9A088BFE"/>
    <w:styleLink w:val="WW8Num25"/>
    <w:lvl w:ilvl="0">
      <w:start w:val="1"/>
      <w:numFmt w:val="decimal"/>
      <w:lvlText w:val="%1."/>
      <w:lvlJc w:val="left"/>
      <w:rPr>
        <w:rFonts w:ascii="Tahoma" w:hAnsi="Tahoma" w:cs="Tahoma"/>
        <w:bCs/>
      </w:rPr>
    </w:lvl>
    <w:lvl w:ilvl="1">
      <w:start w:val="1"/>
      <w:numFmt w:val="decimal"/>
      <w:lvlText w:val="%2)"/>
      <w:lvlJc w:val="left"/>
      <w:rPr>
        <w:rFonts w:ascii="Tahoma" w:hAnsi="Tahoma" w:cs="Tahoma"/>
        <w:bCs/>
      </w:rPr>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decimal"/>
      <w:lvlText w:val="%6)"/>
      <w:lvlJc w:val="left"/>
      <w:rPr>
        <w:rFonts w:ascii="Tahoma" w:hAnsi="Tahoma" w:cs="Tahoma"/>
        <w:bCs/>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3BA7507"/>
    <w:multiLevelType w:val="multilevel"/>
    <w:tmpl w:val="DC6A6370"/>
    <w:styleLink w:val="WW8Num24"/>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16364C9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5" w15:restartNumberingAfterBreak="0">
    <w:nsid w:val="16725840"/>
    <w:multiLevelType w:val="singleLevel"/>
    <w:tmpl w:val="45A40C64"/>
    <w:lvl w:ilvl="0">
      <w:start w:val="1"/>
      <w:numFmt w:val="decimal"/>
      <w:lvlText w:val="%1."/>
      <w:lvlJc w:val="left"/>
      <w:pPr>
        <w:tabs>
          <w:tab w:val="num" w:pos="360"/>
        </w:tabs>
        <w:ind w:left="360" w:hanging="360"/>
      </w:pPr>
      <w:rPr>
        <w:b/>
      </w:rPr>
    </w:lvl>
  </w:abstractNum>
  <w:abstractNum w:abstractNumId="26" w15:restartNumberingAfterBreak="0">
    <w:nsid w:val="175A02F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7" w15:restartNumberingAfterBreak="0">
    <w:nsid w:val="176957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8" w15:restartNumberingAfterBreak="0">
    <w:nsid w:val="18407B1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29" w15:restartNumberingAfterBreak="0">
    <w:nsid w:val="18692997"/>
    <w:multiLevelType w:val="multilevel"/>
    <w:tmpl w:val="F03CB5AA"/>
    <w:styleLink w:val="Styl2"/>
    <w:lvl w:ilvl="0">
      <w:start w:val="1"/>
      <w:numFmt w:val="ordinal"/>
      <w:lvlText w:val="%1"/>
      <w:lvlJc w:val="left"/>
      <w:pPr>
        <w:ind w:left="720" w:hanging="360"/>
      </w:pPr>
      <w:rPr>
        <w:rFonts w:hint="default"/>
        <w:b/>
      </w:rPr>
    </w:lvl>
    <w:lvl w:ilvl="1">
      <w:start w:val="1"/>
      <w:numFmt w:val="none"/>
      <w:lvlText w:val="1)"/>
      <w:lvlJc w:val="left"/>
      <w:pPr>
        <w:ind w:left="1080" w:hanging="360"/>
      </w:pPr>
      <w:rPr>
        <w:rFonts w:hint="default"/>
      </w:rPr>
    </w:lvl>
    <w:lvl w:ilvl="2">
      <w:start w:val="1"/>
      <w:numFmt w:val="lowerLetter"/>
      <w:lvlText w:val="%3."/>
      <w:lvlJc w:val="left"/>
      <w:pPr>
        <w:ind w:left="1288" w:hanging="360"/>
      </w:pPr>
      <w:rPr>
        <w:rFonts w:hint="default"/>
        <w:b w:val="0"/>
      </w:rPr>
    </w:lvl>
    <w:lvl w:ilvl="3">
      <w:start w:val="1"/>
      <w:numFmt w:val="lowerLetter"/>
      <w:lvlText w:val="%4.)"/>
      <w:lvlJc w:val="left"/>
      <w:pPr>
        <w:ind w:left="1855" w:hanging="360"/>
      </w:pPr>
      <w:rPr>
        <w:rFonts w:hint="default"/>
        <w:b w:val="0"/>
      </w:rPr>
    </w:lvl>
    <w:lvl w:ilvl="4">
      <w:start w:val="1"/>
      <w:numFmt w:val="decimal"/>
      <w:lvlText w:val="%5."/>
      <w:lvlJc w:val="left"/>
      <w:pPr>
        <w:ind w:left="2160" w:hanging="360"/>
      </w:pPr>
      <w:rPr>
        <w:rFonts w:hint="default"/>
      </w:rPr>
    </w:lvl>
    <w:lvl w:ilvl="5">
      <w:start w:val="1"/>
      <w:numFmt w:val="none"/>
      <w:lvlText w:val="(%6)"/>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30"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1" w15:restartNumberingAfterBreak="0">
    <w:nsid w:val="19DE195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2" w15:restartNumberingAfterBreak="0">
    <w:nsid w:val="1A3352B9"/>
    <w:multiLevelType w:val="hybridMultilevel"/>
    <w:tmpl w:val="7DDA87E4"/>
    <w:lvl w:ilvl="0" w:tplc="F2346A5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B3279A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4" w15:restartNumberingAfterBreak="0">
    <w:nsid w:val="1B5A70DD"/>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35" w15:restartNumberingAfterBreak="0">
    <w:nsid w:val="1C24597B"/>
    <w:multiLevelType w:val="hybridMultilevel"/>
    <w:tmpl w:val="022CCC1A"/>
    <w:styleLink w:val="Biecalista11"/>
    <w:lvl w:ilvl="0" w:tplc="0415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6" w15:restartNumberingAfterBreak="0">
    <w:nsid w:val="1C284E80"/>
    <w:multiLevelType w:val="hybridMultilevel"/>
    <w:tmpl w:val="A7A02D4E"/>
    <w:lvl w:ilvl="0" w:tplc="C518CD82">
      <w:numFmt w:val="bullet"/>
      <w:lvlText w:val="•"/>
      <w:lvlJc w:val="left"/>
      <w:pPr>
        <w:ind w:left="1065" w:hanging="705"/>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C604991"/>
    <w:multiLevelType w:val="multilevel"/>
    <w:tmpl w:val="0A38776E"/>
    <w:lvl w:ilvl="0">
      <w:start w:val="1"/>
      <w:numFmt w:val="decimal"/>
      <w:lvlText w:val="%1)"/>
      <w:legacy w:legacy="1" w:legacySpace="0" w:legacyIndent="284"/>
      <w:lvlJc w:val="left"/>
      <w:pPr>
        <w:ind w:left="284" w:hanging="284"/>
      </w:pPr>
      <w:rPr>
        <w:rFonts w:cs="Times New Roman"/>
        <w:sz w:val="24"/>
      </w:rPr>
    </w:lvl>
    <w:lvl w:ilvl="1">
      <w:start w:val="1"/>
      <w:numFmt w:val="lowerLetter"/>
      <w:lvlText w:val="%2)"/>
      <w:legacy w:legacy="1" w:legacySpace="0" w:legacyIndent="284"/>
      <w:lvlJc w:val="left"/>
      <w:pPr>
        <w:ind w:left="568" w:hanging="284"/>
      </w:pPr>
      <w:rPr>
        <w:rFonts w:cs="Times New Roman"/>
      </w:rPr>
    </w:lvl>
    <w:lvl w:ilvl="2">
      <w:start w:val="1"/>
      <w:numFmt w:val="none"/>
      <w:lvlText w:val=""/>
      <w:legacy w:legacy="1" w:legacySpace="0" w:legacyIndent="708"/>
      <w:lvlJc w:val="left"/>
      <w:pPr>
        <w:ind w:left="1276" w:hanging="708"/>
      </w:pPr>
      <w:rPr>
        <w:rFonts w:cs="Times New Roman"/>
      </w:rPr>
    </w:lvl>
    <w:lvl w:ilvl="3">
      <w:start w:val="1"/>
      <w:numFmt w:val="none"/>
      <w:lvlText w:val=""/>
      <w:legacy w:legacy="1" w:legacySpace="0" w:legacyIndent="0"/>
      <w:lvlJc w:val="left"/>
      <w:rPr>
        <w:rFonts w:cs="Times New Roman"/>
      </w:rPr>
    </w:lvl>
    <w:lvl w:ilvl="4">
      <w:start w:val="1"/>
      <w:numFmt w:val="none"/>
      <w:lvlText w:val=""/>
      <w:legacy w:legacy="1" w:legacySpace="0" w:legacyIndent="0"/>
      <w:lvlJc w:val="left"/>
      <w:rPr>
        <w:rFonts w:cs="Times New Roman"/>
      </w:rPr>
    </w:lvl>
    <w:lvl w:ilvl="5">
      <w:start w:val="1"/>
      <w:numFmt w:val="none"/>
      <w:lvlText w:val=""/>
      <w:legacy w:legacy="1" w:legacySpace="0" w:legacyIndent="0"/>
      <w:lvlJc w:val="left"/>
      <w:rPr>
        <w:rFonts w:cs="Times New Roman"/>
      </w:rPr>
    </w:lvl>
    <w:lvl w:ilvl="6">
      <w:start w:val="1"/>
      <w:numFmt w:val="none"/>
      <w:lvlText w:val=""/>
      <w:legacy w:legacy="1" w:legacySpace="0" w:legacyIndent="0"/>
      <w:lvlJc w:val="left"/>
      <w:rPr>
        <w:rFonts w:cs="Times New Roman"/>
      </w:rPr>
    </w:lvl>
    <w:lvl w:ilvl="7">
      <w:start w:val="1"/>
      <w:numFmt w:val="none"/>
      <w:lvlText w:val=""/>
      <w:legacy w:legacy="1" w:legacySpace="0" w:legacyIndent="0"/>
      <w:lvlJc w:val="left"/>
      <w:rPr>
        <w:rFonts w:cs="Times New Roman"/>
      </w:rPr>
    </w:lvl>
    <w:lvl w:ilvl="8">
      <w:start w:val="1"/>
      <w:numFmt w:val="none"/>
      <w:lvlText w:val=""/>
      <w:legacy w:legacy="1" w:legacySpace="0" w:legacyIndent="0"/>
      <w:lvlJc w:val="left"/>
      <w:rPr>
        <w:rFonts w:cs="Times New Roman"/>
      </w:rPr>
    </w:lvl>
  </w:abstractNum>
  <w:abstractNum w:abstractNumId="38" w15:restartNumberingAfterBreak="0">
    <w:nsid w:val="1CC557C2"/>
    <w:multiLevelType w:val="hybridMultilevel"/>
    <w:tmpl w:val="871A944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D3B07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0" w15:restartNumberingAfterBreak="0">
    <w:nsid w:val="1DCC414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1" w15:restartNumberingAfterBreak="0">
    <w:nsid w:val="1EE978D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2" w15:restartNumberingAfterBreak="0">
    <w:nsid w:val="1F983B9C"/>
    <w:multiLevelType w:val="hybridMultilevel"/>
    <w:tmpl w:val="14CC437C"/>
    <w:lvl w:ilvl="0" w:tplc="9D1A81F0">
      <w:start w:val="1"/>
      <w:numFmt w:val="lowerLetter"/>
      <w:lvlText w:val="%1)"/>
      <w:lvlJc w:val="left"/>
      <w:pPr>
        <w:tabs>
          <w:tab w:val="num" w:pos="1800"/>
        </w:tabs>
        <w:ind w:left="1800" w:hanging="360"/>
      </w:pPr>
      <w:rPr>
        <w:rFonts w:ascii="Times New Roman" w:eastAsia="Times New Roman" w:hAnsi="Times New Roman" w:cs="Times New Roman"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208D7672"/>
    <w:multiLevelType w:val="singleLevel"/>
    <w:tmpl w:val="04150011"/>
    <w:lvl w:ilvl="0">
      <w:start w:val="1"/>
      <w:numFmt w:val="decimal"/>
      <w:lvlText w:val="%1)"/>
      <w:lvlJc w:val="left"/>
      <w:pPr>
        <w:tabs>
          <w:tab w:val="num" w:pos="360"/>
        </w:tabs>
        <w:ind w:left="360" w:hanging="360"/>
      </w:pPr>
      <w:rPr>
        <w:rFonts w:hint="default"/>
      </w:rPr>
    </w:lvl>
  </w:abstractNum>
  <w:abstractNum w:abstractNumId="44" w15:restartNumberingAfterBreak="0">
    <w:nsid w:val="20965348"/>
    <w:multiLevelType w:val="hybridMultilevel"/>
    <w:tmpl w:val="6EE4942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0D11BB8"/>
    <w:multiLevelType w:val="singleLevel"/>
    <w:tmpl w:val="45A40C64"/>
    <w:lvl w:ilvl="0">
      <w:start w:val="1"/>
      <w:numFmt w:val="decimal"/>
      <w:lvlText w:val="%1."/>
      <w:lvlJc w:val="left"/>
      <w:pPr>
        <w:tabs>
          <w:tab w:val="num" w:pos="360"/>
        </w:tabs>
        <w:ind w:left="360" w:hanging="360"/>
      </w:pPr>
      <w:rPr>
        <w:b/>
      </w:rPr>
    </w:lvl>
  </w:abstractNum>
  <w:abstractNum w:abstractNumId="46" w15:restartNumberingAfterBreak="0">
    <w:nsid w:val="233861D9"/>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47" w15:restartNumberingAfterBreak="0">
    <w:nsid w:val="23773B33"/>
    <w:multiLevelType w:val="hybridMultilevel"/>
    <w:tmpl w:val="783042E8"/>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4FE679C"/>
    <w:multiLevelType w:val="hybridMultilevel"/>
    <w:tmpl w:val="3134E5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6833B0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0" w15:restartNumberingAfterBreak="0">
    <w:nsid w:val="26BB0C50"/>
    <w:multiLevelType w:val="multilevel"/>
    <w:tmpl w:val="FC0C1FC4"/>
    <w:styleLink w:val="WW8Num20"/>
    <w:lvl w:ilvl="0">
      <w:start w:val="1"/>
      <w:numFmt w:val="lowerLetter"/>
      <w:lvlText w:val="%1)"/>
      <w:lvlJc w:val="left"/>
    </w:lvl>
    <w:lvl w:ilvl="1">
      <w:start w:val="1"/>
      <w:numFmt w:val="decimal"/>
      <w:lvlText w:val="%2)"/>
      <w:lvlJc w:val="left"/>
      <w:rPr>
        <w:rFonts w:ascii="Tahoma" w:hAnsi="Tahoma" w:cs="Tahoma"/>
        <w:sz w:val="20"/>
        <w:szCs w:val="20"/>
        <w:lang w:val="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2799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2" w15:restartNumberingAfterBreak="0">
    <w:nsid w:val="28E9329B"/>
    <w:multiLevelType w:val="singleLevel"/>
    <w:tmpl w:val="45A40C64"/>
    <w:lvl w:ilvl="0">
      <w:start w:val="1"/>
      <w:numFmt w:val="decimal"/>
      <w:lvlText w:val="%1."/>
      <w:lvlJc w:val="left"/>
      <w:pPr>
        <w:tabs>
          <w:tab w:val="num" w:pos="360"/>
        </w:tabs>
        <w:ind w:left="360" w:hanging="360"/>
      </w:pPr>
      <w:rPr>
        <w:b/>
      </w:rPr>
    </w:lvl>
  </w:abstractNum>
  <w:abstractNum w:abstractNumId="53" w15:restartNumberingAfterBreak="0">
    <w:nsid w:val="292F1AF3"/>
    <w:multiLevelType w:val="hybridMultilevel"/>
    <w:tmpl w:val="423A227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4" w15:restartNumberingAfterBreak="0">
    <w:nsid w:val="29BB180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5" w15:restartNumberingAfterBreak="0">
    <w:nsid w:val="29E32BB6"/>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29F9011E"/>
    <w:multiLevelType w:val="multilevel"/>
    <w:tmpl w:val="9144656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sz w:val="20"/>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2E6D54C8"/>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58" w15:restartNumberingAfterBreak="0">
    <w:nsid w:val="2EA40A97"/>
    <w:multiLevelType w:val="multilevel"/>
    <w:tmpl w:val="EC028FD8"/>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2EE11B3F"/>
    <w:multiLevelType w:val="multilevel"/>
    <w:tmpl w:val="CE3C4C06"/>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0" w15:restartNumberingAfterBreak="0">
    <w:nsid w:val="2F157C9D"/>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1" w15:restartNumberingAfterBreak="0">
    <w:nsid w:val="3168236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2" w15:restartNumberingAfterBreak="0">
    <w:nsid w:val="32622320"/>
    <w:multiLevelType w:val="hybridMultilevel"/>
    <w:tmpl w:val="E79AB000"/>
    <w:lvl w:ilvl="0" w:tplc="04150001">
      <w:start w:val="1"/>
      <w:numFmt w:val="bullet"/>
      <w:lvlText w:val=""/>
      <w:lvlJc w:val="left"/>
      <w:pPr>
        <w:ind w:left="720" w:hanging="360"/>
      </w:pPr>
      <w:rPr>
        <w:rFonts w:ascii="Symbol" w:hAnsi="Symbol" w:hint="default"/>
      </w:rPr>
    </w:lvl>
    <w:lvl w:ilvl="1" w:tplc="8DC40CF8">
      <w:start w:val="5"/>
      <w:numFmt w:val="bullet"/>
      <w:lvlText w:val="•"/>
      <w:lvlJc w:val="left"/>
      <w:pPr>
        <w:ind w:left="1800" w:hanging="720"/>
      </w:pPr>
      <w:rPr>
        <w:rFonts w:ascii="Times New Roman" w:eastAsia="Calibri"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2A072C9"/>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4" w15:restartNumberingAfterBreak="0">
    <w:nsid w:val="3390658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5" w15:restartNumberingAfterBreak="0">
    <w:nsid w:val="347473C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6" w15:restartNumberingAfterBreak="0">
    <w:nsid w:val="35320E9D"/>
    <w:multiLevelType w:val="singleLevel"/>
    <w:tmpl w:val="45A40C64"/>
    <w:lvl w:ilvl="0">
      <w:start w:val="1"/>
      <w:numFmt w:val="decimal"/>
      <w:lvlText w:val="%1."/>
      <w:lvlJc w:val="left"/>
      <w:pPr>
        <w:tabs>
          <w:tab w:val="num" w:pos="360"/>
        </w:tabs>
        <w:ind w:left="360" w:hanging="360"/>
      </w:pPr>
      <w:rPr>
        <w:b/>
      </w:rPr>
    </w:lvl>
  </w:abstractNum>
  <w:abstractNum w:abstractNumId="67" w15:restartNumberingAfterBreak="0">
    <w:nsid w:val="35761E7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8" w15:restartNumberingAfterBreak="0">
    <w:nsid w:val="35D619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9" w15:restartNumberingAfterBreak="0">
    <w:nsid w:val="35FD5EB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0" w15:restartNumberingAfterBreak="0">
    <w:nsid w:val="3789417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1" w15:restartNumberingAfterBreak="0">
    <w:nsid w:val="37EC14A5"/>
    <w:multiLevelType w:val="hybridMultilevel"/>
    <w:tmpl w:val="B3D6CEC0"/>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2" w15:restartNumberingAfterBreak="0">
    <w:nsid w:val="39C0481D"/>
    <w:multiLevelType w:val="singleLevel"/>
    <w:tmpl w:val="45A40C64"/>
    <w:lvl w:ilvl="0">
      <w:start w:val="1"/>
      <w:numFmt w:val="decimal"/>
      <w:lvlText w:val="%1."/>
      <w:lvlJc w:val="left"/>
      <w:pPr>
        <w:tabs>
          <w:tab w:val="num" w:pos="360"/>
        </w:tabs>
        <w:ind w:left="360" w:hanging="360"/>
      </w:pPr>
      <w:rPr>
        <w:b/>
      </w:rPr>
    </w:lvl>
  </w:abstractNum>
  <w:abstractNum w:abstractNumId="73" w15:restartNumberingAfterBreak="0">
    <w:nsid w:val="3B5917BE"/>
    <w:multiLevelType w:val="hybridMultilevel"/>
    <w:tmpl w:val="F2F411A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B72558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5" w15:restartNumberingAfterBreak="0">
    <w:nsid w:val="3B90477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6" w15:restartNumberingAfterBreak="0">
    <w:nsid w:val="3EC07AB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7" w15:restartNumberingAfterBreak="0">
    <w:nsid w:val="3EFE5EF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8" w15:restartNumberingAfterBreak="0">
    <w:nsid w:val="3FF8520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86"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9" w15:restartNumberingAfterBreak="0">
    <w:nsid w:val="40497B93"/>
    <w:multiLevelType w:val="hybridMultilevel"/>
    <w:tmpl w:val="1B62E64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0" w15:restartNumberingAfterBreak="0">
    <w:nsid w:val="41366EB0"/>
    <w:multiLevelType w:val="hybridMultilevel"/>
    <w:tmpl w:val="00981DE6"/>
    <w:lvl w:ilvl="0" w:tplc="6302B0A6">
      <w:start w:val="1"/>
      <w:numFmt w:val="decimal"/>
      <w:lvlText w:val="%1."/>
      <w:lvlJc w:val="left"/>
      <w:pPr>
        <w:ind w:left="6" w:hanging="360"/>
      </w:pPr>
      <w:rPr>
        <w:rFonts w:ascii="Calibri" w:hAnsi="Calibri" w:cs="Calibri" w:hint="default"/>
        <w:sz w:val="24"/>
        <w:szCs w:val="20"/>
      </w:rPr>
    </w:lvl>
    <w:lvl w:ilvl="1" w:tplc="04150019" w:tentative="1">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81" w15:restartNumberingAfterBreak="0">
    <w:nsid w:val="423B10BE"/>
    <w:multiLevelType w:val="multilevel"/>
    <w:tmpl w:val="1CEC044A"/>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2" w15:restartNumberingAfterBreak="0">
    <w:nsid w:val="42516639"/>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3" w15:restartNumberingAfterBreak="0">
    <w:nsid w:val="426E379F"/>
    <w:multiLevelType w:val="multilevel"/>
    <w:tmpl w:val="30A8FBF6"/>
    <w:styleLink w:val="WW8Num50"/>
    <w:lvl w:ilvl="0">
      <w:start w:val="1"/>
      <w:numFmt w:val="decimal"/>
      <w:lvlText w:val="%1."/>
      <w:lvlJc w:val="left"/>
      <w:rPr>
        <w:rFonts w:ascii="Tahoma" w:hAnsi="Tahoma" w:cs="Tahoma"/>
        <w:sz w:val="20"/>
        <w:szCs w:val="20"/>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4302583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5" w15:restartNumberingAfterBreak="0">
    <w:nsid w:val="4316719E"/>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6" w15:restartNumberingAfterBreak="0">
    <w:nsid w:val="43316D71"/>
    <w:multiLevelType w:val="hybridMultilevel"/>
    <w:tmpl w:val="D57C8442"/>
    <w:lvl w:ilvl="0" w:tplc="04150005">
      <w:start w:val="1"/>
      <w:numFmt w:val="bullet"/>
      <w:lvlText w:val=""/>
      <w:lvlJc w:val="left"/>
      <w:pPr>
        <w:tabs>
          <w:tab w:val="num" w:pos="1068"/>
        </w:tabs>
        <w:ind w:left="1068" w:hanging="360"/>
      </w:pPr>
      <w:rPr>
        <w:rFonts w:ascii="Wingdings" w:hAnsi="Wingdings" w:hint="default"/>
      </w:rPr>
    </w:lvl>
    <w:lvl w:ilvl="1" w:tplc="04150003" w:tentative="1">
      <w:start w:val="1"/>
      <w:numFmt w:val="bullet"/>
      <w:lvlText w:val="o"/>
      <w:lvlJc w:val="left"/>
      <w:pPr>
        <w:tabs>
          <w:tab w:val="num" w:pos="1788"/>
        </w:tabs>
        <w:ind w:left="1788" w:hanging="360"/>
      </w:pPr>
      <w:rPr>
        <w:rFonts w:ascii="Courier New" w:hAnsi="Courier New" w:cs="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cs="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cs="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87" w15:restartNumberingAfterBreak="0">
    <w:nsid w:val="43EC7FA5"/>
    <w:multiLevelType w:val="hybridMultilevel"/>
    <w:tmpl w:val="6C042C64"/>
    <w:styleLink w:val="WW8Num251"/>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457E27F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9"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0" w15:restartNumberingAfterBreak="0">
    <w:nsid w:val="46D92EDE"/>
    <w:multiLevelType w:val="multilevel"/>
    <w:tmpl w:val="4D924A5C"/>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bullet"/>
      <w:lvlText w:val=""/>
      <w:lvlJc w:val="left"/>
      <w:pPr>
        <w:ind w:left="1800" w:hanging="360"/>
      </w:pPr>
      <w:rPr>
        <w:rFonts w:ascii="Symbol" w:hAnsi="Symbol"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1" w15:restartNumberingAfterBreak="0">
    <w:nsid w:val="46E219C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2" w15:restartNumberingAfterBreak="0">
    <w:nsid w:val="46EC0A5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3" w15:restartNumberingAfterBreak="0">
    <w:nsid w:val="47082E62"/>
    <w:multiLevelType w:val="hybridMultilevel"/>
    <w:tmpl w:val="276EEA2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4" w15:restartNumberingAfterBreak="0">
    <w:nsid w:val="4765230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5" w15:restartNumberingAfterBreak="0">
    <w:nsid w:val="47B10EA6"/>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6" w15:restartNumberingAfterBreak="0">
    <w:nsid w:val="47C75C28"/>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7" w15:restartNumberingAfterBreak="0">
    <w:nsid w:val="48693037"/>
    <w:multiLevelType w:val="hybridMultilevel"/>
    <w:tmpl w:val="914C7B5A"/>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98" w15:restartNumberingAfterBreak="0">
    <w:nsid w:val="48A63D11"/>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99" w15:restartNumberingAfterBreak="0">
    <w:nsid w:val="48E12A48"/>
    <w:multiLevelType w:val="hybridMultilevel"/>
    <w:tmpl w:val="EA50BB9E"/>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14AA3E00">
      <w:start w:val="1"/>
      <w:numFmt w:val="lowerLetter"/>
      <w:lvlText w:val="%2)"/>
      <w:lvlJc w:val="left"/>
      <w:pPr>
        <w:tabs>
          <w:tab w:val="num" w:pos="1068"/>
        </w:tabs>
        <w:ind w:left="1068" w:hanging="360"/>
      </w:pPr>
      <w:rPr>
        <w:rFonts w:ascii="Arial" w:eastAsia="Times New Roman" w:hAnsi="Arial" w:cs="Arial" w:hint="default"/>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100" w15:restartNumberingAfterBreak="0">
    <w:nsid w:val="497128C9"/>
    <w:multiLevelType w:val="hybridMultilevel"/>
    <w:tmpl w:val="9F9A85F0"/>
    <w:lvl w:ilvl="0" w:tplc="83A0F20A">
      <w:start w:val="1"/>
      <w:numFmt w:val="lowerLetter"/>
      <w:lvlText w:val="%1)"/>
      <w:lvlJc w:val="left"/>
      <w:pPr>
        <w:tabs>
          <w:tab w:val="num" w:pos="1429"/>
        </w:tabs>
        <w:ind w:left="1429"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1" w15:restartNumberingAfterBreak="0">
    <w:nsid w:val="49917556"/>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2" w15:restartNumberingAfterBreak="0">
    <w:nsid w:val="49D828F5"/>
    <w:multiLevelType w:val="multilevel"/>
    <w:tmpl w:val="F5847A56"/>
    <w:lvl w:ilvl="0">
      <w:start w:val="1"/>
      <w:numFmt w:val="decimal"/>
      <w:lvlText w:val="§ %1"/>
      <w:lvlJc w:val="left"/>
      <w:pPr>
        <w:tabs>
          <w:tab w:val="num" w:pos="360"/>
        </w:tabs>
        <w:ind w:left="360" w:hanging="360"/>
      </w:pPr>
      <w:rPr>
        <w:rFonts w:ascii="Arial" w:hAnsi="Arial" w:hint="default"/>
        <w:b/>
        <w:i w:val="0"/>
        <w:caps w:val="0"/>
        <w:strike w:val="0"/>
        <w:dstrike w:val="0"/>
        <w:vanish w:val="0"/>
        <w:color w:val="000000"/>
        <w:sz w:val="22"/>
        <w:szCs w:val="22"/>
        <w:vertAlign w:val="baseline"/>
      </w:rPr>
    </w:lvl>
    <w:lvl w:ilvl="1">
      <w:start w:val="1"/>
      <w:numFmt w:val="decimal"/>
      <w:pStyle w:val="punktumowy"/>
      <w:lvlText w:val="%2."/>
      <w:lvlJc w:val="left"/>
      <w:pPr>
        <w:tabs>
          <w:tab w:val="num" w:pos="397"/>
        </w:tabs>
        <w:ind w:left="397" w:hanging="397"/>
      </w:pPr>
      <w:rPr>
        <w:rFonts w:hint="default"/>
      </w:rPr>
    </w:lvl>
    <w:lvl w:ilvl="2">
      <w:start w:val="1"/>
      <w:numFmt w:val="decimal"/>
      <w:pStyle w:val="podpunktumowy"/>
      <w:lvlText w:val="%2.%3."/>
      <w:lvlJc w:val="left"/>
      <w:pPr>
        <w:tabs>
          <w:tab w:val="num" w:pos="397"/>
        </w:tabs>
        <w:ind w:left="794" w:hanging="39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3" w15:restartNumberingAfterBreak="0">
    <w:nsid w:val="4A4D3332"/>
    <w:multiLevelType w:val="hybridMultilevel"/>
    <w:tmpl w:val="9A8A2EE6"/>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4"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105" w15:restartNumberingAfterBreak="0">
    <w:nsid w:val="4AE20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06" w15:restartNumberingAfterBreak="0">
    <w:nsid w:val="4AE50713"/>
    <w:multiLevelType w:val="hybridMultilevel"/>
    <w:tmpl w:val="27BCA1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4B302889"/>
    <w:multiLevelType w:val="multilevel"/>
    <w:tmpl w:val="D0F24CEE"/>
    <w:name w:val="WW8Num53"/>
    <w:styleLink w:val="siwz1"/>
    <w:lvl w:ilvl="0">
      <w:start w:val="5"/>
      <w:numFmt w:val="decimal"/>
      <w:lvlText w:val="%1."/>
      <w:lvlJc w:val="left"/>
      <w:pPr>
        <w:tabs>
          <w:tab w:val="num" w:pos="0"/>
        </w:tabs>
        <w:ind w:left="283" w:hanging="283"/>
      </w:pPr>
      <w:rPr>
        <w:rFonts w:hint="default"/>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08" w15:restartNumberingAfterBreak="0">
    <w:nsid w:val="4BB65125"/>
    <w:multiLevelType w:val="singleLevel"/>
    <w:tmpl w:val="45A40C64"/>
    <w:lvl w:ilvl="0">
      <w:start w:val="1"/>
      <w:numFmt w:val="decimal"/>
      <w:lvlText w:val="%1."/>
      <w:lvlJc w:val="left"/>
      <w:pPr>
        <w:tabs>
          <w:tab w:val="num" w:pos="360"/>
        </w:tabs>
        <w:ind w:left="360" w:hanging="360"/>
      </w:pPr>
      <w:rPr>
        <w:b/>
      </w:rPr>
    </w:lvl>
  </w:abstractNum>
  <w:abstractNum w:abstractNumId="109" w15:restartNumberingAfterBreak="0">
    <w:nsid w:val="4CAF1FC3"/>
    <w:multiLevelType w:val="multilevel"/>
    <w:tmpl w:val="0442C2F8"/>
    <w:lvl w:ilvl="0">
      <w:start w:val="1"/>
      <w:numFmt w:val="decimal"/>
      <w:pStyle w:val="Numerowanie"/>
      <w:lvlText w:val="%1."/>
      <w:lvlJc w:val="left"/>
      <w:pPr>
        <w:tabs>
          <w:tab w:val="num" w:pos="756"/>
        </w:tabs>
        <w:ind w:left="756" w:hanging="396"/>
      </w:pPr>
      <w:rPr>
        <w:rFonts w:cs="Times New Roman" w:hint="default"/>
      </w:rPr>
    </w:lvl>
    <w:lvl w:ilvl="1">
      <w:start w:val="1"/>
      <w:numFmt w:val="decimal"/>
      <w:lvlText w:val="%1.%2."/>
      <w:lvlJc w:val="left"/>
      <w:pPr>
        <w:tabs>
          <w:tab w:val="num" w:pos="1494"/>
        </w:tabs>
        <w:ind w:left="1494" w:hanging="567"/>
      </w:pPr>
      <w:rPr>
        <w:rFonts w:cs="Times New Roman" w:hint="default"/>
        <w:b w:val="0"/>
        <w:i w:val="0"/>
      </w:rPr>
    </w:lvl>
    <w:lvl w:ilvl="2">
      <w:start w:val="1"/>
      <w:numFmt w:val="decimal"/>
      <w:lvlText w:val="%1.%2.%3."/>
      <w:lvlJc w:val="left"/>
      <w:pPr>
        <w:tabs>
          <w:tab w:val="num" w:pos="1800"/>
        </w:tabs>
        <w:ind w:left="1584" w:hanging="504"/>
      </w:pPr>
      <w:rPr>
        <w:rFonts w:cs="Times New Roman" w:hint="default"/>
      </w:rPr>
    </w:lvl>
    <w:lvl w:ilvl="3">
      <w:start w:val="1"/>
      <w:numFmt w:val="decimal"/>
      <w:lvlText w:val="%1.%2.%3.%4."/>
      <w:lvlJc w:val="left"/>
      <w:pPr>
        <w:tabs>
          <w:tab w:val="num" w:pos="2160"/>
        </w:tabs>
        <w:ind w:left="2088" w:hanging="648"/>
      </w:pPr>
      <w:rPr>
        <w:rFonts w:cs="Times New Roman" w:hint="default"/>
      </w:rPr>
    </w:lvl>
    <w:lvl w:ilvl="4">
      <w:start w:val="1"/>
      <w:numFmt w:val="decimal"/>
      <w:lvlText w:val="%1.%2.%3.%4.%5."/>
      <w:lvlJc w:val="left"/>
      <w:pPr>
        <w:tabs>
          <w:tab w:val="num" w:pos="2880"/>
        </w:tabs>
        <w:ind w:left="2592" w:hanging="792"/>
      </w:pPr>
      <w:rPr>
        <w:rFonts w:cs="Times New Roman" w:hint="default"/>
      </w:rPr>
    </w:lvl>
    <w:lvl w:ilvl="5">
      <w:start w:val="1"/>
      <w:numFmt w:val="decimal"/>
      <w:lvlText w:val="%1.%2.%3.%4.%5.%6."/>
      <w:lvlJc w:val="left"/>
      <w:pPr>
        <w:tabs>
          <w:tab w:val="num" w:pos="3240"/>
        </w:tabs>
        <w:ind w:left="3096" w:hanging="936"/>
      </w:pPr>
      <w:rPr>
        <w:rFonts w:cs="Times New Roman" w:hint="default"/>
      </w:rPr>
    </w:lvl>
    <w:lvl w:ilvl="6">
      <w:start w:val="1"/>
      <w:numFmt w:val="decimal"/>
      <w:lvlText w:val="%1.%2.%3.%4.%5.%6.%7."/>
      <w:lvlJc w:val="left"/>
      <w:pPr>
        <w:tabs>
          <w:tab w:val="num" w:pos="3960"/>
        </w:tabs>
        <w:ind w:left="3600" w:hanging="1080"/>
      </w:pPr>
      <w:rPr>
        <w:rFonts w:cs="Times New Roman" w:hint="default"/>
      </w:rPr>
    </w:lvl>
    <w:lvl w:ilvl="7">
      <w:start w:val="1"/>
      <w:numFmt w:val="decimal"/>
      <w:lvlText w:val="%1.%2.%3.%4.%5.%6.%7.%8."/>
      <w:lvlJc w:val="left"/>
      <w:pPr>
        <w:tabs>
          <w:tab w:val="num" w:pos="4320"/>
        </w:tabs>
        <w:ind w:left="4104" w:hanging="1224"/>
      </w:pPr>
      <w:rPr>
        <w:rFonts w:cs="Times New Roman" w:hint="default"/>
      </w:rPr>
    </w:lvl>
    <w:lvl w:ilvl="8">
      <w:start w:val="1"/>
      <w:numFmt w:val="decimal"/>
      <w:lvlText w:val="%1.%2.%3.%4.%5.%6.%7.%8.%9."/>
      <w:lvlJc w:val="left"/>
      <w:pPr>
        <w:tabs>
          <w:tab w:val="num" w:pos="5040"/>
        </w:tabs>
        <w:ind w:left="4680" w:hanging="1440"/>
      </w:pPr>
      <w:rPr>
        <w:rFonts w:cs="Times New Roman" w:hint="default"/>
      </w:rPr>
    </w:lvl>
  </w:abstractNum>
  <w:abstractNum w:abstractNumId="110" w15:restartNumberingAfterBreak="0">
    <w:nsid w:val="4DCE2735"/>
    <w:multiLevelType w:val="multilevel"/>
    <w:tmpl w:val="8C68E038"/>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1" w15:restartNumberingAfterBreak="0">
    <w:nsid w:val="4E497E00"/>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2" w15:restartNumberingAfterBreak="0">
    <w:nsid w:val="4ED450E5"/>
    <w:multiLevelType w:val="hybridMultilevel"/>
    <w:tmpl w:val="F60851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F10513A"/>
    <w:multiLevelType w:val="hybridMultilevel"/>
    <w:tmpl w:val="A980FE6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4" w15:restartNumberingAfterBreak="0">
    <w:nsid w:val="4F510B56"/>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5" w15:restartNumberingAfterBreak="0">
    <w:nsid w:val="4F861E51"/>
    <w:multiLevelType w:val="multilevel"/>
    <w:tmpl w:val="A008E4C8"/>
    <w:lvl w:ilvl="0">
      <w:start w:val="1"/>
      <w:numFmt w:val="ordinal"/>
      <w:lvlText w:val="%1"/>
      <w:lvlJc w:val="left"/>
      <w:pPr>
        <w:ind w:left="360" w:hanging="360"/>
      </w:pPr>
      <w:rPr>
        <w:rFonts w:hint="default"/>
        <w:b/>
      </w:rPr>
    </w:lvl>
    <w:lvl w:ilvl="1">
      <w:start w:val="1"/>
      <w:numFmt w:val="decimal"/>
      <w:lvlText w:val="%2)"/>
      <w:lvlJc w:val="left"/>
      <w:pPr>
        <w:ind w:left="928"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6" w15:restartNumberingAfterBreak="0">
    <w:nsid w:val="50E070BB"/>
    <w:multiLevelType w:val="multilevel"/>
    <w:tmpl w:val="AE78DF3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3."/>
      <w:lvlJc w:val="left"/>
      <w:pPr>
        <w:ind w:left="928"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7" w15:restartNumberingAfterBreak="0">
    <w:nsid w:val="51C246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8" w15:restartNumberingAfterBreak="0">
    <w:nsid w:val="52194E3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9" w15:restartNumberingAfterBreak="0">
    <w:nsid w:val="528E58CE"/>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0" w15:restartNumberingAfterBreak="0">
    <w:nsid w:val="52E44DA5"/>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1" w15:restartNumberingAfterBreak="0">
    <w:nsid w:val="56507C8E"/>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2" w15:restartNumberingAfterBreak="0">
    <w:nsid w:val="56B63E91"/>
    <w:multiLevelType w:val="hybridMultilevel"/>
    <w:tmpl w:val="22AEE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7693252"/>
    <w:multiLevelType w:val="hybridMultilevel"/>
    <w:tmpl w:val="60EA89C8"/>
    <w:lvl w:ilvl="0" w:tplc="04150017">
      <w:start w:val="1"/>
      <w:numFmt w:val="lowerLetter"/>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24" w15:restartNumberingAfterBreak="0">
    <w:nsid w:val="5823036F"/>
    <w:multiLevelType w:val="multilevel"/>
    <w:tmpl w:val="C480120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5" w15:restartNumberingAfterBreak="0">
    <w:nsid w:val="5A43071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6" w15:restartNumberingAfterBreak="0">
    <w:nsid w:val="5ACD39F2"/>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7" w15:restartNumberingAfterBreak="0">
    <w:nsid w:val="5BF57F2A"/>
    <w:multiLevelType w:val="hybridMultilevel"/>
    <w:tmpl w:val="CE307F4A"/>
    <w:lvl w:ilvl="0" w:tplc="04150017">
      <w:start w:val="1"/>
      <w:numFmt w:val="lowerLetter"/>
      <w:lvlText w:val="%1)"/>
      <w:lvlJc w:val="left"/>
      <w:pPr>
        <w:tabs>
          <w:tab w:val="num" w:pos="360"/>
        </w:tabs>
        <w:ind w:left="360" w:hanging="360"/>
      </w:pPr>
      <w:rPr>
        <w:rFonts w:cs="Times New Roman"/>
      </w:rPr>
    </w:lvl>
    <w:lvl w:ilvl="1" w:tplc="EBC0A57A">
      <w:start w:val="1"/>
      <w:numFmt w:val="bullet"/>
      <w:lvlText w:val="-"/>
      <w:lvlJc w:val="left"/>
      <w:pPr>
        <w:tabs>
          <w:tab w:val="num" w:pos="1080"/>
        </w:tabs>
        <w:ind w:left="1080" w:hanging="360"/>
      </w:pPr>
      <w:rPr>
        <w:rFonts w:ascii="Times New Roman" w:hAnsi="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28" w15:restartNumberingAfterBreak="0">
    <w:nsid w:val="5C3407C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9" w15:restartNumberingAfterBreak="0">
    <w:nsid w:val="5DC0518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0" w15:restartNumberingAfterBreak="0">
    <w:nsid w:val="5FCF5D19"/>
    <w:multiLevelType w:val="multilevel"/>
    <w:tmpl w:val="C94610D6"/>
    <w:styleLink w:val="WW8Num40"/>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1" w15:restartNumberingAfterBreak="0">
    <w:nsid w:val="61250772"/>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2" w15:restartNumberingAfterBreak="0">
    <w:nsid w:val="616E7973"/>
    <w:multiLevelType w:val="hybridMultilevel"/>
    <w:tmpl w:val="759412F0"/>
    <w:styleLink w:val="WW8Num512"/>
    <w:lvl w:ilvl="0" w:tplc="BC884E64">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3" w15:restartNumberingAfterBreak="0">
    <w:nsid w:val="61C632B6"/>
    <w:multiLevelType w:val="hybridMultilevel"/>
    <w:tmpl w:val="501A8A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4" w15:restartNumberingAfterBreak="0">
    <w:nsid w:val="62CB4A8A"/>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5" w15:restartNumberingAfterBreak="0">
    <w:nsid w:val="636142D0"/>
    <w:multiLevelType w:val="hybridMultilevel"/>
    <w:tmpl w:val="C482306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6" w15:restartNumberingAfterBreak="0">
    <w:nsid w:val="641D6A2B"/>
    <w:multiLevelType w:val="multilevel"/>
    <w:tmpl w:val="7E143116"/>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bullet"/>
      <w:lvlText w:val=""/>
      <w:lvlJc w:val="left"/>
      <w:pPr>
        <w:ind w:left="1440" w:hanging="163"/>
      </w:pPr>
      <w:rPr>
        <w:rFonts w:ascii="Symbol" w:hAnsi="Symbol"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7"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138" w15:restartNumberingAfterBreak="0">
    <w:nsid w:val="6678586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9" w15:restartNumberingAfterBreak="0">
    <w:nsid w:val="66FC2D7E"/>
    <w:multiLevelType w:val="hybridMultilevel"/>
    <w:tmpl w:val="49688C58"/>
    <w:lvl w:ilvl="0" w:tplc="04150017">
      <w:start w:val="1"/>
      <w:numFmt w:val="lowerLetter"/>
      <w:lvlText w:val="%1)"/>
      <w:lvlJc w:val="left"/>
      <w:pPr>
        <w:ind w:left="1778"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0" w15:restartNumberingAfterBreak="0">
    <w:nsid w:val="67CC5219"/>
    <w:multiLevelType w:val="multilevel"/>
    <w:tmpl w:val="3EA6FA4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1" w15:restartNumberingAfterBreak="0">
    <w:nsid w:val="6AC43F7F"/>
    <w:multiLevelType w:val="multilevel"/>
    <w:tmpl w:val="83746ABA"/>
    <w:styleLink w:val="WW8Num51"/>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2" w15:restartNumberingAfterBreak="0">
    <w:nsid w:val="6AE94354"/>
    <w:multiLevelType w:val="multilevel"/>
    <w:tmpl w:val="1C64A07E"/>
    <w:lvl w:ilvl="0">
      <w:start w:val="1"/>
      <w:numFmt w:val="ordinal"/>
      <w:lvlText w:val="%1"/>
      <w:lvlJc w:val="left"/>
      <w:pPr>
        <w:ind w:left="360" w:hanging="360"/>
      </w:pPr>
      <w:rPr>
        <w:rFonts w:hint="default"/>
        <w:b w:val="0"/>
      </w:rPr>
    </w:lvl>
    <w:lvl w:ilvl="1">
      <w:start w:val="1"/>
      <w:numFmt w:val="ordinal"/>
      <w:lvlText w:val="%2)"/>
      <w:lvlJc w:val="left"/>
      <w:pPr>
        <w:ind w:left="720" w:hanging="360"/>
      </w:pPr>
      <w:rPr>
        <w:rFonts w:hint="default"/>
        <w:b w:val="0"/>
      </w:rPr>
    </w:lvl>
    <w:lvl w:ilvl="2">
      <w:start w:val="1"/>
      <w:numFmt w:val="lowerLetter"/>
      <w:lvlText w:val="%3."/>
      <w:lvlJc w:val="left"/>
      <w:pPr>
        <w:ind w:left="928" w:hanging="360"/>
      </w:pPr>
      <w:rPr>
        <w:rFonts w:hint="default"/>
        <w:b w:val="0"/>
        <w:i w:val="0"/>
      </w:rPr>
    </w:lvl>
    <w:lvl w:ilvl="3">
      <w:start w:val="1"/>
      <w:numFmt w:val="lowerLetter"/>
      <w:lvlText w:val="%4.)"/>
      <w:lvlJc w:val="left"/>
      <w:pPr>
        <w:ind w:left="1440" w:hanging="163"/>
      </w:pPr>
      <w:rPr>
        <w:rFonts w:hint="default"/>
        <w:b w:val="0"/>
      </w:rPr>
    </w:lvl>
    <w:lvl w:ilvl="4">
      <w:start w:val="1"/>
      <w:numFmt w:val="lowerRoman"/>
      <w:lvlText w:val="(%5)"/>
      <w:lvlJc w:val="right"/>
      <w:pPr>
        <w:ind w:left="1800" w:hanging="360"/>
      </w:pPr>
      <w:rPr>
        <w:rFonts w:cs="Times New Roman"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3" w15:restartNumberingAfterBreak="0">
    <w:nsid w:val="6C136639"/>
    <w:multiLevelType w:val="hybridMultilevel"/>
    <w:tmpl w:val="55DAE582"/>
    <w:lvl w:ilvl="0" w:tplc="C262D27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6C332F7B"/>
    <w:multiLevelType w:val="hybridMultilevel"/>
    <w:tmpl w:val="A0D45D50"/>
    <w:lvl w:ilvl="0" w:tplc="CC0A2FD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5" w15:restartNumberingAfterBreak="0">
    <w:nsid w:val="6CF118C7"/>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6" w15:restartNumberingAfterBreak="0">
    <w:nsid w:val="6D2749BA"/>
    <w:multiLevelType w:val="multilevel"/>
    <w:tmpl w:val="5B30A7A0"/>
    <w:lvl w:ilvl="0">
      <w:start w:val="1"/>
      <w:numFmt w:val="decimal"/>
      <w:pStyle w:val="P1"/>
      <w:lvlText w:val="%1."/>
      <w:lvlJc w:val="left"/>
      <w:pPr>
        <w:ind w:left="360" w:hanging="360"/>
      </w:pPr>
      <w:rPr>
        <w:rFonts w:hint="default"/>
        <w:b/>
        <w:color w:val="auto"/>
      </w:rPr>
    </w:lvl>
    <w:lvl w:ilvl="1">
      <w:start w:val="1"/>
      <w:numFmt w:val="decimal"/>
      <w:pStyle w:val="P11"/>
      <w:lvlText w:val="%1.%2."/>
      <w:lvlJc w:val="left"/>
      <w:pPr>
        <w:ind w:left="792" w:hanging="432"/>
      </w:pPr>
      <w:rPr>
        <w:rFonts w:hint="default"/>
        <w:b w:val="0"/>
        <w:i w:val="0"/>
      </w:rPr>
    </w:lvl>
    <w:lvl w:ilvl="2">
      <w:numFmt w:val="none"/>
      <w:pStyle w:val="P111"/>
      <w:lvlText w:val=""/>
      <w:lvlJc w:val="left"/>
      <w:pPr>
        <w:tabs>
          <w:tab w:val="num" w:pos="360"/>
        </w:tabs>
      </w:pPr>
    </w:lvl>
    <w:lvl w:ilvl="3">
      <w:numFmt w:val="none"/>
      <w:pStyle w:val="P1111"/>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7" w15:restartNumberingAfterBreak="0">
    <w:nsid w:val="6D2878E6"/>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8" w15:restartNumberingAfterBreak="0">
    <w:nsid w:val="6D580FB0"/>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9" w15:restartNumberingAfterBreak="0">
    <w:nsid w:val="6E0E605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0" w15:restartNumberingAfterBreak="0">
    <w:nsid w:val="6E533ADA"/>
    <w:multiLevelType w:val="multilevel"/>
    <w:tmpl w:val="33E05F84"/>
    <w:name w:val="WW8Num4322"/>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151" w15:restartNumberingAfterBreak="0">
    <w:nsid w:val="6EB32A41"/>
    <w:multiLevelType w:val="hybridMultilevel"/>
    <w:tmpl w:val="27F8DAF2"/>
    <w:lvl w:ilvl="0" w:tplc="04150011">
      <w:start w:val="1"/>
      <w:numFmt w:val="decimal"/>
      <w:lvlText w:val="%1)"/>
      <w:lvlJc w:val="left"/>
      <w:pPr>
        <w:ind w:left="1070" w:hanging="360"/>
      </w:pPr>
      <w:rPr>
        <w:rFonts w:cs="Times New Roman"/>
      </w:rPr>
    </w:lvl>
    <w:lvl w:ilvl="1" w:tplc="04150019" w:tentative="1">
      <w:start w:val="1"/>
      <w:numFmt w:val="lowerLetter"/>
      <w:lvlText w:val="%2."/>
      <w:lvlJc w:val="left"/>
      <w:pPr>
        <w:ind w:left="1790" w:hanging="360"/>
      </w:pPr>
      <w:rPr>
        <w:rFonts w:cs="Times New Roman"/>
      </w:rPr>
    </w:lvl>
    <w:lvl w:ilvl="2" w:tplc="0415001B" w:tentative="1">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52" w15:restartNumberingAfterBreak="0">
    <w:nsid w:val="70AF464A"/>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3"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4"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15:restartNumberingAfterBreak="0">
    <w:nsid w:val="72172E20"/>
    <w:multiLevelType w:val="hybridMultilevel"/>
    <w:tmpl w:val="A5F083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735A031D"/>
    <w:multiLevelType w:val="multilevel"/>
    <w:tmpl w:val="22B84C86"/>
    <w:styleLink w:val="WW8Num59"/>
    <w:lvl w:ilvl="0">
      <w:start w:val="1"/>
      <w:numFmt w:val="decimal"/>
      <w:lvlText w:val="%1."/>
      <w:lvlJc w:val="left"/>
      <w:rPr>
        <w:rFonts w:ascii="Tahoma" w:hAnsi="Tahoma" w:cs="Tahoma"/>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7" w15:restartNumberingAfterBreak="0">
    <w:nsid w:val="739608FE"/>
    <w:multiLevelType w:val="hybridMultilevel"/>
    <w:tmpl w:val="D5443FA2"/>
    <w:lvl w:ilvl="0" w:tplc="B5B68C94">
      <w:start w:val="1"/>
      <w:numFmt w:val="decimal"/>
      <w:lvlText w:val="%1."/>
      <w:lvlJc w:val="lef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8"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9" w15:restartNumberingAfterBreak="0">
    <w:nsid w:val="73F9779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0" w15:restartNumberingAfterBreak="0">
    <w:nsid w:val="75B91754"/>
    <w:multiLevelType w:val="multilevel"/>
    <w:tmpl w:val="E498388C"/>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1" w15:restartNumberingAfterBreak="0">
    <w:nsid w:val="768D3E85"/>
    <w:multiLevelType w:val="hybridMultilevel"/>
    <w:tmpl w:val="DB74B36A"/>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72C33BF"/>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3" w15:restartNumberingAfterBreak="0">
    <w:nsid w:val="775D6D43"/>
    <w:multiLevelType w:val="multilevel"/>
    <w:tmpl w:val="1F66E06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4" w15:restartNumberingAfterBreak="0">
    <w:nsid w:val="77832907"/>
    <w:multiLevelType w:val="multilevel"/>
    <w:tmpl w:val="78F828D6"/>
    <w:lvl w:ilvl="0">
      <w:start w:val="1"/>
      <w:numFmt w:val="ordinal"/>
      <w:lvlText w:val="%1"/>
      <w:lvlJc w:val="left"/>
      <w:pPr>
        <w:ind w:left="360" w:hanging="360"/>
      </w:pPr>
      <w:rPr>
        <w:rFonts w:hint="default"/>
        <w:b/>
      </w:rPr>
    </w:lvl>
    <w:lvl w:ilvl="1">
      <w:start w:val="1"/>
      <w:numFmt w:val="decimal"/>
      <w:lvlText w:val="%2)"/>
      <w:lvlJc w:val="left"/>
      <w:pPr>
        <w:ind w:left="720" w:hanging="360"/>
      </w:pPr>
      <w:rPr>
        <w:rFonts w:hint="default"/>
        <w:b w:val="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65" w15:restartNumberingAfterBreak="0">
    <w:nsid w:val="78A94BC4"/>
    <w:multiLevelType w:val="hybridMultilevel"/>
    <w:tmpl w:val="6E94896E"/>
    <w:styleLink w:val="WW8Num3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794A4D16"/>
    <w:multiLevelType w:val="hybridMultilevel"/>
    <w:tmpl w:val="FC54C8B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7" w15:restartNumberingAfterBreak="0">
    <w:nsid w:val="79BB4235"/>
    <w:multiLevelType w:val="multilevel"/>
    <w:tmpl w:val="73C009D4"/>
    <w:styleLink w:val="WW8Num3"/>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8" w15:restartNumberingAfterBreak="0">
    <w:nsid w:val="7A7D5F28"/>
    <w:multiLevelType w:val="hybridMultilevel"/>
    <w:tmpl w:val="7EAC2560"/>
    <w:lvl w:ilvl="0" w:tplc="853817FC">
      <w:start w:val="1"/>
      <w:numFmt w:val="lowerLetter"/>
      <w:lvlText w:val="%1)"/>
      <w:lvlJc w:val="left"/>
      <w:pPr>
        <w:ind w:left="107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9" w15:restartNumberingAfterBreak="0">
    <w:nsid w:val="7AC66082"/>
    <w:multiLevelType w:val="hybridMultilevel"/>
    <w:tmpl w:val="61CE794C"/>
    <w:lvl w:ilvl="0" w:tplc="1576D54A">
      <w:start w:val="1"/>
      <w:numFmt w:val="decimal"/>
      <w:lvlText w:val="%1)"/>
      <w:lvlJc w:val="left"/>
      <w:pPr>
        <w:ind w:left="720" w:hanging="360"/>
      </w:pPr>
      <w:rPr>
        <w:rFonts w:cs="Times New Roman"/>
      </w:rPr>
    </w:lvl>
    <w:lvl w:ilvl="1" w:tplc="04150003" w:tentative="1">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70" w15:restartNumberingAfterBreak="0">
    <w:nsid w:val="7B247945"/>
    <w:multiLevelType w:val="multilevel"/>
    <w:tmpl w:val="16CE279E"/>
    <w:lvl w:ilvl="0">
      <w:start w:val="1"/>
      <w:numFmt w:val="ordinal"/>
      <w:lvlText w:val="%1"/>
      <w:lvlJc w:val="left"/>
      <w:pPr>
        <w:ind w:left="360" w:hanging="360"/>
      </w:pPr>
      <w:rPr>
        <w:rFonts w:hint="default"/>
        <w:b/>
      </w:rPr>
    </w:lvl>
    <w:lvl w:ilvl="1">
      <w:start w:val="1"/>
      <w:numFmt w:val="ordinal"/>
      <w:lvlText w:val="%2)"/>
      <w:lvlJc w:val="left"/>
      <w:pPr>
        <w:ind w:left="720" w:hanging="360"/>
      </w:pPr>
      <w:rPr>
        <w:rFonts w:ascii="Arial" w:hAnsi="Arial" w:cs="Arial" w:hint="default"/>
        <w:sz w:val="20"/>
        <w:szCs w:val="20"/>
      </w:rPr>
    </w:lvl>
    <w:lvl w:ilvl="2">
      <w:start w:val="1"/>
      <w:numFmt w:val="lowerLetter"/>
      <w:lvlText w:val="%3."/>
      <w:lvlJc w:val="left"/>
      <w:pPr>
        <w:ind w:left="928" w:hanging="360"/>
      </w:pPr>
      <w:rPr>
        <w:rFonts w:hint="default"/>
        <w:b w:val="0"/>
      </w:rPr>
    </w:lvl>
    <w:lvl w:ilvl="3">
      <w:start w:val="1"/>
      <w:numFmt w:val="lowerLetter"/>
      <w:lvlText w:val="%4.)"/>
      <w:lvlJc w:val="left"/>
      <w:pPr>
        <w:ind w:left="1495" w:hanging="360"/>
      </w:pPr>
      <w:rPr>
        <w:rFonts w:hint="default"/>
        <w:b w:val="0"/>
      </w:rPr>
    </w:lvl>
    <w:lvl w:ilvl="4">
      <w:start w:val="1"/>
      <w:numFmt w:val="decimal"/>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71" w15:restartNumberingAfterBreak="0">
    <w:nsid w:val="7B8C6CF6"/>
    <w:multiLevelType w:val="multilevel"/>
    <w:tmpl w:val="E8580D34"/>
    <w:lvl w:ilvl="0">
      <w:start w:val="1"/>
      <w:numFmt w:val="decimal"/>
      <w:lvlText w:val="%1."/>
      <w:lvlJc w:val="left"/>
      <w:pPr>
        <w:ind w:left="360" w:hanging="360"/>
      </w:pPr>
      <w:rPr>
        <w:b/>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2" w15:restartNumberingAfterBreak="0">
    <w:nsid w:val="7BB80F08"/>
    <w:multiLevelType w:val="hybridMultilevel"/>
    <w:tmpl w:val="D2AEF166"/>
    <w:lvl w:ilvl="0" w:tplc="8D5C7F1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74" w15:restartNumberingAfterBreak="0">
    <w:nsid w:val="7D0E5845"/>
    <w:multiLevelType w:val="hybridMultilevel"/>
    <w:tmpl w:val="2A6616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7FF10EB3"/>
    <w:multiLevelType w:val="hybridMultilevel"/>
    <w:tmpl w:val="552E4438"/>
    <w:lvl w:ilvl="0" w:tplc="04150001">
      <w:start w:val="1"/>
      <w:numFmt w:val="bullet"/>
      <w:lvlText w:val=""/>
      <w:lvlJc w:val="left"/>
      <w:pPr>
        <w:tabs>
          <w:tab w:val="num" w:pos="1069"/>
        </w:tabs>
        <w:ind w:left="1069" w:hanging="360"/>
      </w:pPr>
      <w:rPr>
        <w:rFonts w:ascii="Symbol" w:hAnsi="Symbol" w:hint="default"/>
      </w:rPr>
    </w:lvl>
    <w:lvl w:ilvl="1" w:tplc="04150019">
      <w:start w:val="1"/>
      <w:numFmt w:val="bullet"/>
      <w:lvlText w:val=""/>
      <w:lvlJc w:val="left"/>
      <w:pPr>
        <w:tabs>
          <w:tab w:val="num" w:pos="1920"/>
        </w:tabs>
        <w:ind w:left="1920" w:hanging="360"/>
      </w:pPr>
      <w:rPr>
        <w:rFonts w:ascii="Wingdings" w:hAnsi="Wingdings" w:hint="default"/>
      </w:rPr>
    </w:lvl>
    <w:lvl w:ilvl="2" w:tplc="0415001B">
      <w:start w:val="1"/>
      <w:numFmt w:val="decimal"/>
      <w:lvlText w:val="%3."/>
      <w:lvlJc w:val="left"/>
      <w:pPr>
        <w:tabs>
          <w:tab w:val="num" w:pos="2689"/>
        </w:tabs>
        <w:ind w:left="2689" w:hanging="360"/>
      </w:pPr>
      <w:rPr>
        <w:rFonts w:hint="default"/>
      </w:r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num w:numId="1" w16cid:durableId="1806925270">
    <w:abstractNumId w:val="30"/>
  </w:num>
  <w:num w:numId="2" w16cid:durableId="2013145107">
    <w:abstractNumId w:val="107"/>
  </w:num>
  <w:num w:numId="3" w16cid:durableId="17161996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38746780">
    <w:abstractNumId w:val="132"/>
  </w:num>
  <w:num w:numId="5" w16cid:durableId="326253868">
    <w:abstractNumId w:val="165"/>
  </w:num>
  <w:num w:numId="6" w16cid:durableId="1259408885">
    <w:abstractNumId w:val="87"/>
  </w:num>
  <w:num w:numId="7" w16cid:durableId="1519462820">
    <w:abstractNumId w:val="10"/>
  </w:num>
  <w:num w:numId="8" w16cid:durableId="1372612029">
    <w:abstractNumId w:val="141"/>
  </w:num>
  <w:num w:numId="9" w16cid:durableId="186800541">
    <w:abstractNumId w:val="167"/>
  </w:num>
  <w:num w:numId="10" w16cid:durableId="860969833">
    <w:abstractNumId w:val="21"/>
  </w:num>
  <w:num w:numId="11" w16cid:durableId="616063395">
    <w:abstractNumId w:val="1"/>
  </w:num>
  <w:num w:numId="12" w16cid:durableId="1248227647">
    <w:abstractNumId w:val="0"/>
  </w:num>
  <w:num w:numId="13" w16cid:durableId="69592957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0979217">
    <w:abstractNumId w:val="10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5187757">
    <w:abstractNumId w:val="137"/>
  </w:num>
  <w:num w:numId="16" w16cid:durableId="584386367">
    <w:abstractNumId w:val="23"/>
  </w:num>
  <w:num w:numId="17" w16cid:durableId="1839542233">
    <w:abstractNumId w:val="173"/>
  </w:num>
  <w:num w:numId="18" w16cid:durableId="473528932">
    <w:abstractNumId w:val="2"/>
  </w:num>
  <w:num w:numId="19" w16cid:durableId="390933255">
    <w:abstractNumId w:val="158"/>
  </w:num>
  <w:num w:numId="20" w16cid:durableId="778332366">
    <w:abstractNumId w:val="109"/>
  </w:num>
  <w:num w:numId="21" w16cid:durableId="54015486">
    <w:abstractNumId w:val="153"/>
  </w:num>
  <w:num w:numId="22" w16cid:durableId="196545137">
    <w:abstractNumId w:val="154"/>
  </w:num>
  <w:num w:numId="23" w16cid:durableId="1335378864">
    <w:abstractNumId w:val="11"/>
  </w:num>
  <w:num w:numId="24" w16cid:durableId="75980143">
    <w:abstractNumId w:val="97"/>
  </w:num>
  <w:num w:numId="25" w16cid:durableId="1849710438">
    <w:abstractNumId w:val="99"/>
  </w:num>
  <w:num w:numId="26" w16cid:durableId="827407554">
    <w:abstractNumId w:val="150"/>
  </w:num>
  <w:num w:numId="27" w16cid:durableId="1836843128">
    <w:abstractNumId w:val="102"/>
  </w:num>
  <w:num w:numId="28" w16cid:durableId="1022558485">
    <w:abstractNumId w:val="146"/>
  </w:num>
  <w:num w:numId="29" w16cid:durableId="225341005">
    <w:abstractNumId w:val="124"/>
  </w:num>
  <w:num w:numId="30" w16cid:durableId="1256402487">
    <w:abstractNumId w:val="50"/>
  </w:num>
  <w:num w:numId="31" w16cid:durableId="2010476638">
    <w:abstractNumId w:val="22"/>
  </w:num>
  <w:num w:numId="32" w16cid:durableId="757556036">
    <w:abstractNumId w:val="130"/>
  </w:num>
  <w:num w:numId="33" w16cid:durableId="1478644254">
    <w:abstractNumId w:val="83"/>
  </w:num>
  <w:num w:numId="34" w16cid:durableId="301010983">
    <w:abstractNumId w:val="156"/>
  </w:num>
  <w:num w:numId="35" w16cid:durableId="1297178012">
    <w:abstractNumId w:val="20"/>
  </w:num>
  <w:num w:numId="36" w16cid:durableId="1921255845">
    <w:abstractNumId w:val="29"/>
  </w:num>
  <w:num w:numId="37" w16cid:durableId="1584334862">
    <w:abstractNumId w:val="161"/>
  </w:num>
  <w:num w:numId="38" w16cid:durableId="1481460547">
    <w:abstractNumId w:val="175"/>
  </w:num>
  <w:num w:numId="39" w16cid:durableId="1985573721">
    <w:abstractNumId w:val="86"/>
  </w:num>
  <w:num w:numId="40" w16cid:durableId="2006929000">
    <w:abstractNumId w:val="93"/>
  </w:num>
  <w:num w:numId="41" w16cid:durableId="493568929">
    <w:abstractNumId w:val="6"/>
  </w:num>
  <w:num w:numId="42" w16cid:durableId="817961747">
    <w:abstractNumId w:val="48"/>
  </w:num>
  <w:num w:numId="43" w16cid:durableId="578754345">
    <w:abstractNumId w:val="71"/>
  </w:num>
  <w:num w:numId="44" w16cid:durableId="64764023">
    <w:abstractNumId w:val="44"/>
  </w:num>
  <w:num w:numId="45" w16cid:durableId="1047415027">
    <w:abstractNumId w:val="144"/>
  </w:num>
  <w:num w:numId="46" w16cid:durableId="1465275462">
    <w:abstractNumId w:val="106"/>
  </w:num>
  <w:num w:numId="47" w16cid:durableId="2095004737">
    <w:abstractNumId w:val="62"/>
  </w:num>
  <w:num w:numId="48" w16cid:durableId="792405073">
    <w:abstractNumId w:val="172"/>
  </w:num>
  <w:num w:numId="49" w16cid:durableId="1635910470">
    <w:abstractNumId w:val="133"/>
  </w:num>
  <w:num w:numId="50" w16cid:durableId="352922294">
    <w:abstractNumId w:val="80"/>
  </w:num>
  <w:num w:numId="51" w16cid:durableId="1969579930">
    <w:abstractNumId w:val="53"/>
  </w:num>
  <w:num w:numId="52" w16cid:durableId="442306593">
    <w:abstractNumId w:val="38"/>
  </w:num>
  <w:num w:numId="53" w16cid:durableId="561407753">
    <w:abstractNumId w:val="32"/>
  </w:num>
  <w:num w:numId="54" w16cid:durableId="1886679206">
    <w:abstractNumId w:val="143"/>
  </w:num>
  <w:num w:numId="55" w16cid:durableId="1842894929">
    <w:abstractNumId w:val="155"/>
  </w:num>
  <w:num w:numId="56" w16cid:durableId="1887908367">
    <w:abstractNumId w:val="113"/>
  </w:num>
  <w:num w:numId="57" w16cid:durableId="161512351">
    <w:abstractNumId w:val="174"/>
  </w:num>
  <w:num w:numId="58" w16cid:durableId="2113695549">
    <w:abstractNumId w:val="166"/>
  </w:num>
  <w:num w:numId="59" w16cid:durableId="1920098477">
    <w:abstractNumId w:val="7"/>
  </w:num>
  <w:num w:numId="60" w16cid:durableId="1679581056">
    <w:abstractNumId w:val="13"/>
  </w:num>
  <w:num w:numId="61" w16cid:durableId="547037035">
    <w:abstractNumId w:val="135"/>
  </w:num>
  <w:num w:numId="62" w16cid:durableId="1157648413">
    <w:abstractNumId w:val="73"/>
  </w:num>
  <w:num w:numId="63" w16cid:durableId="33387530">
    <w:abstractNumId w:val="140"/>
  </w:num>
  <w:num w:numId="64" w16cid:durableId="329797383">
    <w:abstractNumId w:val="119"/>
  </w:num>
  <w:num w:numId="65" w16cid:durableId="1447651325">
    <w:abstractNumId w:val="148"/>
  </w:num>
  <w:num w:numId="66" w16cid:durableId="1215696055">
    <w:abstractNumId w:val="34"/>
  </w:num>
  <w:num w:numId="67" w16cid:durableId="1740978078">
    <w:abstractNumId w:val="110"/>
  </w:num>
  <w:num w:numId="68" w16cid:durableId="2116510560">
    <w:abstractNumId w:val="9"/>
  </w:num>
  <w:num w:numId="69" w16cid:durableId="1933660512">
    <w:abstractNumId w:val="76"/>
  </w:num>
  <w:num w:numId="70" w16cid:durableId="1693072541">
    <w:abstractNumId w:val="28"/>
  </w:num>
  <w:num w:numId="71" w16cid:durableId="1505590256">
    <w:abstractNumId w:val="19"/>
  </w:num>
  <w:num w:numId="72" w16cid:durableId="1369984746">
    <w:abstractNumId w:val="8"/>
  </w:num>
  <w:num w:numId="73" w16cid:durableId="332218723">
    <w:abstractNumId w:val="171"/>
  </w:num>
  <w:num w:numId="74" w16cid:durableId="1348484136">
    <w:abstractNumId w:val="3"/>
  </w:num>
  <w:num w:numId="75" w16cid:durableId="2092307948">
    <w:abstractNumId w:val="88"/>
  </w:num>
  <w:num w:numId="76" w16cid:durableId="1835801806">
    <w:abstractNumId w:val="90"/>
  </w:num>
  <w:num w:numId="77" w16cid:durableId="1051416452">
    <w:abstractNumId w:val="111"/>
  </w:num>
  <w:num w:numId="78" w16cid:durableId="456263485">
    <w:abstractNumId w:val="139"/>
  </w:num>
  <w:num w:numId="79" w16cid:durableId="407116542">
    <w:abstractNumId w:val="55"/>
  </w:num>
  <w:num w:numId="80" w16cid:durableId="1066807211">
    <w:abstractNumId w:val="40"/>
  </w:num>
  <w:num w:numId="81" w16cid:durableId="2087026581">
    <w:abstractNumId w:val="58"/>
  </w:num>
  <w:num w:numId="82" w16cid:durableId="1981380782">
    <w:abstractNumId w:val="81"/>
  </w:num>
  <w:num w:numId="83" w16cid:durableId="445733284">
    <w:abstractNumId w:val="115"/>
  </w:num>
  <w:num w:numId="84" w16cid:durableId="78599997">
    <w:abstractNumId w:val="45"/>
  </w:num>
  <w:num w:numId="85" w16cid:durableId="2077239684">
    <w:abstractNumId w:val="95"/>
  </w:num>
  <w:num w:numId="86" w16cid:durableId="1239826076">
    <w:abstractNumId w:val="128"/>
  </w:num>
  <w:num w:numId="87" w16cid:durableId="2001153374">
    <w:abstractNumId w:val="98"/>
  </w:num>
  <w:num w:numId="88" w16cid:durableId="1533036571">
    <w:abstractNumId w:val="64"/>
  </w:num>
  <w:num w:numId="89" w16cid:durableId="1007833105">
    <w:abstractNumId w:val="74"/>
  </w:num>
  <w:num w:numId="90" w16cid:durableId="442648243">
    <w:abstractNumId w:val="118"/>
  </w:num>
  <w:num w:numId="91" w16cid:durableId="1549873004">
    <w:abstractNumId w:val="69"/>
  </w:num>
  <w:num w:numId="92" w16cid:durableId="397094425">
    <w:abstractNumId w:val="96"/>
  </w:num>
  <w:num w:numId="93" w16cid:durableId="1475681157">
    <w:abstractNumId w:val="85"/>
  </w:num>
  <w:num w:numId="94" w16cid:durableId="1706100539">
    <w:abstractNumId w:val="108"/>
  </w:num>
  <w:num w:numId="95" w16cid:durableId="1834761869">
    <w:abstractNumId w:val="117"/>
  </w:num>
  <w:num w:numId="96" w16cid:durableId="499974419">
    <w:abstractNumId w:val="149"/>
  </w:num>
  <w:num w:numId="97" w16cid:durableId="1466705005">
    <w:abstractNumId w:val="51"/>
  </w:num>
  <w:num w:numId="98" w16cid:durableId="343556431">
    <w:abstractNumId w:val="162"/>
  </w:num>
  <w:num w:numId="99" w16cid:durableId="826285036">
    <w:abstractNumId w:val="31"/>
  </w:num>
  <w:num w:numId="100" w16cid:durableId="942805564">
    <w:abstractNumId w:val="120"/>
  </w:num>
  <w:num w:numId="101" w16cid:durableId="1876694673">
    <w:abstractNumId w:val="126"/>
  </w:num>
  <w:num w:numId="102" w16cid:durableId="534999783">
    <w:abstractNumId w:val="77"/>
  </w:num>
  <w:num w:numId="103" w16cid:durableId="2065785974">
    <w:abstractNumId w:val="52"/>
  </w:num>
  <w:num w:numId="104" w16cid:durableId="710154435">
    <w:abstractNumId w:val="138"/>
  </w:num>
  <w:num w:numId="105" w16cid:durableId="594166182">
    <w:abstractNumId w:val="94"/>
  </w:num>
  <w:num w:numId="106" w16cid:durableId="740449944">
    <w:abstractNumId w:val="82"/>
  </w:num>
  <w:num w:numId="107" w16cid:durableId="991716027">
    <w:abstractNumId w:val="67"/>
  </w:num>
  <w:num w:numId="108" w16cid:durableId="466749758">
    <w:abstractNumId w:val="65"/>
  </w:num>
  <w:num w:numId="109" w16cid:durableId="118571301">
    <w:abstractNumId w:val="163"/>
  </w:num>
  <w:num w:numId="110" w16cid:durableId="378093413">
    <w:abstractNumId w:val="60"/>
  </w:num>
  <w:num w:numId="111" w16cid:durableId="2143427039">
    <w:abstractNumId w:val="147"/>
  </w:num>
  <w:num w:numId="112" w16cid:durableId="464396912">
    <w:abstractNumId w:val="152"/>
  </w:num>
  <w:num w:numId="113" w16cid:durableId="896818969">
    <w:abstractNumId w:val="54"/>
  </w:num>
  <w:num w:numId="114" w16cid:durableId="515384463">
    <w:abstractNumId w:val="4"/>
  </w:num>
  <w:num w:numId="115" w16cid:durableId="617760217">
    <w:abstractNumId w:val="112"/>
  </w:num>
  <w:num w:numId="116" w16cid:durableId="2105374860">
    <w:abstractNumId w:val="59"/>
  </w:num>
  <w:num w:numId="117" w16cid:durableId="1292202702">
    <w:abstractNumId w:val="25"/>
  </w:num>
  <w:num w:numId="118" w16cid:durableId="272056316">
    <w:abstractNumId w:val="160"/>
  </w:num>
  <w:num w:numId="119" w16cid:durableId="1806697567">
    <w:abstractNumId w:val="125"/>
  </w:num>
  <w:num w:numId="120" w16cid:durableId="1476067577">
    <w:abstractNumId w:val="159"/>
  </w:num>
  <w:num w:numId="121" w16cid:durableId="659236821">
    <w:abstractNumId w:val="12"/>
  </w:num>
  <w:num w:numId="122" w16cid:durableId="1559055569">
    <w:abstractNumId w:val="15"/>
  </w:num>
  <w:num w:numId="123" w16cid:durableId="296842345">
    <w:abstractNumId w:val="84"/>
  </w:num>
  <w:num w:numId="124" w16cid:durableId="264191829">
    <w:abstractNumId w:val="78"/>
  </w:num>
  <w:num w:numId="125" w16cid:durableId="27686615">
    <w:abstractNumId w:val="70"/>
  </w:num>
  <w:num w:numId="126" w16cid:durableId="1865056048">
    <w:abstractNumId w:val="114"/>
  </w:num>
  <w:num w:numId="127" w16cid:durableId="1670327643">
    <w:abstractNumId w:val="66"/>
  </w:num>
  <w:num w:numId="128" w16cid:durableId="299577682">
    <w:abstractNumId w:val="170"/>
  </w:num>
  <w:num w:numId="129" w16cid:durableId="878667371">
    <w:abstractNumId w:val="92"/>
  </w:num>
  <w:num w:numId="130" w16cid:durableId="1323506853">
    <w:abstractNumId w:val="91"/>
  </w:num>
  <w:num w:numId="131" w16cid:durableId="1755469236">
    <w:abstractNumId w:val="24"/>
  </w:num>
  <w:num w:numId="132" w16cid:durableId="598759206">
    <w:abstractNumId w:val="61"/>
  </w:num>
  <w:num w:numId="133" w16cid:durableId="373385464">
    <w:abstractNumId w:val="131"/>
  </w:num>
  <w:num w:numId="134" w16cid:durableId="999961662">
    <w:abstractNumId w:val="101"/>
  </w:num>
  <w:num w:numId="135" w16cid:durableId="235937376">
    <w:abstractNumId w:val="75"/>
  </w:num>
  <w:num w:numId="136" w16cid:durableId="1762406577">
    <w:abstractNumId w:val="33"/>
  </w:num>
  <w:num w:numId="137" w16cid:durableId="1483276689">
    <w:abstractNumId w:val="46"/>
  </w:num>
  <w:num w:numId="138" w16cid:durableId="1867521537">
    <w:abstractNumId w:val="49"/>
  </w:num>
  <w:num w:numId="139" w16cid:durableId="2141342275">
    <w:abstractNumId w:val="39"/>
  </w:num>
  <w:num w:numId="140" w16cid:durableId="827285462">
    <w:abstractNumId w:val="68"/>
  </w:num>
  <w:num w:numId="141" w16cid:durableId="1235699614">
    <w:abstractNumId w:val="105"/>
  </w:num>
  <w:num w:numId="142" w16cid:durableId="265425617">
    <w:abstractNumId w:val="129"/>
  </w:num>
  <w:num w:numId="143" w16cid:durableId="793984402">
    <w:abstractNumId w:val="145"/>
  </w:num>
  <w:num w:numId="144" w16cid:durableId="1283610259">
    <w:abstractNumId w:val="41"/>
  </w:num>
  <w:num w:numId="145" w16cid:durableId="659190237">
    <w:abstractNumId w:val="27"/>
  </w:num>
  <w:num w:numId="146" w16cid:durableId="1742174310">
    <w:abstractNumId w:val="79"/>
  </w:num>
  <w:num w:numId="147" w16cid:durableId="630601235">
    <w:abstractNumId w:val="47"/>
  </w:num>
  <w:num w:numId="148" w16cid:durableId="2081322971">
    <w:abstractNumId w:val="116"/>
  </w:num>
  <w:num w:numId="149" w16cid:durableId="1490369884">
    <w:abstractNumId w:val="72"/>
  </w:num>
  <w:num w:numId="150" w16cid:durableId="173496716">
    <w:abstractNumId w:val="14"/>
  </w:num>
  <w:num w:numId="151" w16cid:durableId="1452243143">
    <w:abstractNumId w:val="142"/>
  </w:num>
  <w:num w:numId="152" w16cid:durableId="1814325802">
    <w:abstractNumId w:val="56"/>
  </w:num>
  <w:num w:numId="153" w16cid:durableId="466167688">
    <w:abstractNumId w:val="57"/>
  </w:num>
  <w:num w:numId="154" w16cid:durableId="439180348">
    <w:abstractNumId w:val="164"/>
  </w:num>
  <w:num w:numId="155" w16cid:durableId="523052886">
    <w:abstractNumId w:val="26"/>
  </w:num>
  <w:num w:numId="156" w16cid:durableId="300039131">
    <w:abstractNumId w:val="63"/>
  </w:num>
  <w:num w:numId="157" w16cid:durableId="2133281667">
    <w:abstractNumId w:val="121"/>
  </w:num>
  <w:num w:numId="158" w16cid:durableId="1306549449">
    <w:abstractNumId w:val="5"/>
  </w:num>
  <w:num w:numId="159" w16cid:durableId="121577118">
    <w:abstractNumId w:val="134"/>
  </w:num>
  <w:num w:numId="160" w16cid:durableId="99181190">
    <w:abstractNumId w:val="136"/>
  </w:num>
  <w:num w:numId="161" w16cid:durableId="868881394">
    <w:abstractNumId w:val="37"/>
    <w:lvlOverride w:ilvl="0">
      <w:lvl w:ilvl="0">
        <w:start w:val="6"/>
        <w:numFmt w:val="decimal"/>
        <w:lvlText w:val="%1."/>
        <w:lvlJc w:val="left"/>
        <w:pPr>
          <w:tabs>
            <w:tab w:val="num" w:pos="360"/>
          </w:tabs>
          <w:ind w:left="360" w:hanging="360"/>
        </w:pPr>
        <w:rPr>
          <w:rFonts w:cs="Times New Roman" w:hint="default"/>
        </w:rPr>
      </w:lvl>
    </w:lvlOverride>
    <w:lvlOverride w:ilvl="1">
      <w:lvl w:ilvl="1" w:tentative="1">
        <w:start w:val="1"/>
        <w:numFmt w:val="lowerLetter"/>
        <w:lvlText w:val="%2."/>
        <w:lvlJc w:val="left"/>
        <w:pPr>
          <w:tabs>
            <w:tab w:val="num" w:pos="1440"/>
          </w:tabs>
          <w:ind w:left="1440" w:hanging="360"/>
        </w:pPr>
        <w:rPr>
          <w:rFonts w:cs="Times New Roman"/>
        </w:rPr>
      </w:lvl>
    </w:lvlOverride>
    <w:lvlOverride w:ilvl="2">
      <w:lvl w:ilvl="2" w:tentative="1">
        <w:start w:val="1"/>
        <w:numFmt w:val="lowerRoman"/>
        <w:lvlText w:val="%3."/>
        <w:lvlJc w:val="right"/>
        <w:pPr>
          <w:tabs>
            <w:tab w:val="num" w:pos="2160"/>
          </w:tabs>
          <w:ind w:left="2160" w:hanging="180"/>
        </w:pPr>
        <w:rPr>
          <w:rFonts w:cs="Times New Roman"/>
        </w:rPr>
      </w:lvl>
    </w:lvlOverride>
    <w:lvlOverride w:ilvl="3">
      <w:lvl w:ilvl="3" w:tentative="1">
        <w:start w:val="1"/>
        <w:numFmt w:val="decimal"/>
        <w:lvlText w:val="%4."/>
        <w:lvlJc w:val="left"/>
        <w:pPr>
          <w:tabs>
            <w:tab w:val="num" w:pos="2880"/>
          </w:tabs>
          <w:ind w:left="2880" w:hanging="360"/>
        </w:pPr>
        <w:rPr>
          <w:rFonts w:cs="Times New Roman"/>
        </w:rPr>
      </w:lvl>
    </w:lvlOverride>
    <w:lvlOverride w:ilvl="4">
      <w:lvl w:ilvl="4" w:tentative="1">
        <w:start w:val="1"/>
        <w:numFmt w:val="lowerLetter"/>
        <w:lvlText w:val="%5."/>
        <w:lvlJc w:val="left"/>
        <w:pPr>
          <w:tabs>
            <w:tab w:val="num" w:pos="3600"/>
          </w:tabs>
          <w:ind w:left="3600" w:hanging="360"/>
        </w:pPr>
        <w:rPr>
          <w:rFonts w:cs="Times New Roman"/>
        </w:rPr>
      </w:lvl>
    </w:lvlOverride>
    <w:lvlOverride w:ilvl="5">
      <w:lvl w:ilvl="5" w:tentative="1">
        <w:start w:val="1"/>
        <w:numFmt w:val="lowerRoman"/>
        <w:lvlText w:val="%6."/>
        <w:lvlJc w:val="right"/>
        <w:pPr>
          <w:tabs>
            <w:tab w:val="num" w:pos="4320"/>
          </w:tabs>
          <w:ind w:left="4320" w:hanging="180"/>
        </w:pPr>
        <w:rPr>
          <w:rFonts w:cs="Times New Roman"/>
        </w:rPr>
      </w:lvl>
    </w:lvlOverride>
    <w:lvlOverride w:ilvl="6">
      <w:lvl w:ilvl="6" w:tentative="1">
        <w:start w:val="1"/>
        <w:numFmt w:val="decimal"/>
        <w:lvlText w:val="%7."/>
        <w:lvlJc w:val="left"/>
        <w:pPr>
          <w:tabs>
            <w:tab w:val="num" w:pos="5040"/>
          </w:tabs>
          <w:ind w:left="5040" w:hanging="360"/>
        </w:pPr>
        <w:rPr>
          <w:rFonts w:cs="Times New Roman"/>
        </w:rPr>
      </w:lvl>
    </w:lvlOverride>
    <w:lvlOverride w:ilvl="7">
      <w:lvl w:ilvl="7" w:tentative="1">
        <w:start w:val="1"/>
        <w:numFmt w:val="lowerLetter"/>
        <w:lvlText w:val="%8."/>
        <w:lvlJc w:val="left"/>
        <w:pPr>
          <w:tabs>
            <w:tab w:val="num" w:pos="5760"/>
          </w:tabs>
          <w:ind w:left="5760" w:hanging="360"/>
        </w:pPr>
        <w:rPr>
          <w:rFonts w:cs="Times New Roman"/>
        </w:rPr>
      </w:lvl>
    </w:lvlOverride>
    <w:lvlOverride w:ilvl="8">
      <w:lvl w:ilvl="8" w:tentative="1">
        <w:start w:val="1"/>
        <w:numFmt w:val="lowerRoman"/>
        <w:lvlText w:val="%9."/>
        <w:lvlJc w:val="right"/>
        <w:pPr>
          <w:tabs>
            <w:tab w:val="num" w:pos="6480"/>
          </w:tabs>
          <w:ind w:left="6480" w:hanging="180"/>
        </w:pPr>
        <w:rPr>
          <w:rFonts w:cs="Times New Roman"/>
        </w:rPr>
      </w:lvl>
    </w:lvlOverride>
  </w:num>
  <w:num w:numId="162" w16cid:durableId="919876807">
    <w:abstractNumId w:val="37"/>
    <w:lvlOverride w:ilvl="0">
      <w:lvl w:ilvl="0">
        <w:start w:val="1"/>
        <w:numFmt w:val="decimal"/>
        <w:lvlText w:val="%1."/>
        <w:lvlJc w:val="left"/>
        <w:pPr>
          <w:tabs>
            <w:tab w:val="num" w:pos="360"/>
          </w:tabs>
          <w:ind w:left="360" w:hanging="360"/>
        </w:pPr>
        <w:rPr>
          <w:rFonts w:cs="Times New Roman"/>
        </w:rPr>
      </w:lvl>
    </w:lvlOverride>
  </w:num>
  <w:num w:numId="163" w16cid:durableId="1649673933">
    <w:abstractNumId w:val="127"/>
  </w:num>
  <w:num w:numId="164" w16cid:durableId="1242637636">
    <w:abstractNumId w:val="100"/>
  </w:num>
  <w:num w:numId="165" w16cid:durableId="846559689">
    <w:abstractNumId w:val="157"/>
  </w:num>
  <w:num w:numId="166" w16cid:durableId="1043791943">
    <w:abstractNumId w:val="169"/>
  </w:num>
  <w:num w:numId="167" w16cid:durableId="754597278">
    <w:abstractNumId w:val="16"/>
  </w:num>
  <w:num w:numId="168" w16cid:durableId="196550351">
    <w:abstractNumId w:val="123"/>
  </w:num>
  <w:num w:numId="169" w16cid:durableId="1447122474">
    <w:abstractNumId w:val="168"/>
  </w:num>
  <w:num w:numId="170" w16cid:durableId="93671992">
    <w:abstractNumId w:val="103"/>
  </w:num>
  <w:num w:numId="171" w16cid:durableId="665596078">
    <w:abstractNumId w:val="151"/>
  </w:num>
  <w:num w:numId="172" w16cid:durableId="1524132207">
    <w:abstractNumId w:val="43"/>
  </w:num>
  <w:num w:numId="173" w16cid:durableId="1050691489">
    <w:abstractNumId w:val="42"/>
  </w:num>
  <w:num w:numId="174" w16cid:durableId="1427731945">
    <w:abstractNumId w:val="35"/>
  </w:num>
  <w:num w:numId="175" w16cid:durableId="1605306396">
    <w:abstractNumId w:val="122"/>
  </w:num>
  <w:num w:numId="176" w16cid:durableId="85660937">
    <w:abstractNumId w:val="17"/>
  </w:num>
  <w:num w:numId="177" w16cid:durableId="2104296234">
    <w:abstractNumId w:val="3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C11"/>
    <w:rsid w:val="00006C2E"/>
    <w:rsid w:val="00017B47"/>
    <w:rsid w:val="000264EA"/>
    <w:rsid w:val="000438E3"/>
    <w:rsid w:val="00046930"/>
    <w:rsid w:val="00047214"/>
    <w:rsid w:val="000B0930"/>
    <w:rsid w:val="000C5678"/>
    <w:rsid w:val="000D4AB8"/>
    <w:rsid w:val="000F2ABF"/>
    <w:rsid w:val="00105A0C"/>
    <w:rsid w:val="00106FC3"/>
    <w:rsid w:val="00112E96"/>
    <w:rsid w:val="00116E49"/>
    <w:rsid w:val="00135E92"/>
    <w:rsid w:val="0014097E"/>
    <w:rsid w:val="00142E5A"/>
    <w:rsid w:val="001445C9"/>
    <w:rsid w:val="00150538"/>
    <w:rsid w:val="00180539"/>
    <w:rsid w:val="0019050A"/>
    <w:rsid w:val="001C3158"/>
    <w:rsid w:val="001D3251"/>
    <w:rsid w:val="001D4735"/>
    <w:rsid w:val="001D79AE"/>
    <w:rsid w:val="001F46FD"/>
    <w:rsid w:val="00233EFF"/>
    <w:rsid w:val="00235B3B"/>
    <w:rsid w:val="002402CB"/>
    <w:rsid w:val="002503B4"/>
    <w:rsid w:val="002672D0"/>
    <w:rsid w:val="0028373E"/>
    <w:rsid w:val="002A20D7"/>
    <w:rsid w:val="00324634"/>
    <w:rsid w:val="003256B6"/>
    <w:rsid w:val="00330306"/>
    <w:rsid w:val="00331408"/>
    <w:rsid w:val="00373CD7"/>
    <w:rsid w:val="003D2D4C"/>
    <w:rsid w:val="003D665E"/>
    <w:rsid w:val="003E259D"/>
    <w:rsid w:val="003E3C35"/>
    <w:rsid w:val="0040644A"/>
    <w:rsid w:val="00412C29"/>
    <w:rsid w:val="004342E0"/>
    <w:rsid w:val="00435A56"/>
    <w:rsid w:val="0043785F"/>
    <w:rsid w:val="004524F0"/>
    <w:rsid w:val="00461E03"/>
    <w:rsid w:val="004705D8"/>
    <w:rsid w:val="004713F8"/>
    <w:rsid w:val="0047420B"/>
    <w:rsid w:val="0048592B"/>
    <w:rsid w:val="00486C28"/>
    <w:rsid w:val="00492433"/>
    <w:rsid w:val="004B2FC9"/>
    <w:rsid w:val="004B409D"/>
    <w:rsid w:val="004B7C11"/>
    <w:rsid w:val="004D3E83"/>
    <w:rsid w:val="004E5E31"/>
    <w:rsid w:val="004F0D42"/>
    <w:rsid w:val="004F18AA"/>
    <w:rsid w:val="004F68BF"/>
    <w:rsid w:val="00500E1D"/>
    <w:rsid w:val="00522478"/>
    <w:rsid w:val="00535A93"/>
    <w:rsid w:val="005C1729"/>
    <w:rsid w:val="005C5F32"/>
    <w:rsid w:val="005D33BF"/>
    <w:rsid w:val="0064029F"/>
    <w:rsid w:val="0066364B"/>
    <w:rsid w:val="006870BE"/>
    <w:rsid w:val="006D2CAD"/>
    <w:rsid w:val="007025E9"/>
    <w:rsid w:val="00711153"/>
    <w:rsid w:val="00712558"/>
    <w:rsid w:val="00717A61"/>
    <w:rsid w:val="00734DA1"/>
    <w:rsid w:val="00750023"/>
    <w:rsid w:val="0079158F"/>
    <w:rsid w:val="007A79CE"/>
    <w:rsid w:val="007D1A49"/>
    <w:rsid w:val="007D251F"/>
    <w:rsid w:val="007D4AD6"/>
    <w:rsid w:val="00802CCF"/>
    <w:rsid w:val="00810275"/>
    <w:rsid w:val="00891866"/>
    <w:rsid w:val="00891DB1"/>
    <w:rsid w:val="008F4BF6"/>
    <w:rsid w:val="0098781A"/>
    <w:rsid w:val="009A7947"/>
    <w:rsid w:val="009C1825"/>
    <w:rsid w:val="009D57B4"/>
    <w:rsid w:val="00A23B33"/>
    <w:rsid w:val="00A30967"/>
    <w:rsid w:val="00A31003"/>
    <w:rsid w:val="00A35F5F"/>
    <w:rsid w:val="00A5099D"/>
    <w:rsid w:val="00A56755"/>
    <w:rsid w:val="00A57FE0"/>
    <w:rsid w:val="00A6416B"/>
    <w:rsid w:val="00AA2A3F"/>
    <w:rsid w:val="00AC04D7"/>
    <w:rsid w:val="00AC4052"/>
    <w:rsid w:val="00AD4573"/>
    <w:rsid w:val="00AE009E"/>
    <w:rsid w:val="00AF315D"/>
    <w:rsid w:val="00AF3ED3"/>
    <w:rsid w:val="00B23AC8"/>
    <w:rsid w:val="00B73E57"/>
    <w:rsid w:val="00BC54A0"/>
    <w:rsid w:val="00C3609B"/>
    <w:rsid w:val="00C47E4E"/>
    <w:rsid w:val="00CA63E5"/>
    <w:rsid w:val="00CC0178"/>
    <w:rsid w:val="00CF087F"/>
    <w:rsid w:val="00CF5B01"/>
    <w:rsid w:val="00D02404"/>
    <w:rsid w:val="00D17D31"/>
    <w:rsid w:val="00D246E0"/>
    <w:rsid w:val="00D36983"/>
    <w:rsid w:val="00D478E2"/>
    <w:rsid w:val="00D71802"/>
    <w:rsid w:val="00DC50A7"/>
    <w:rsid w:val="00DD3C21"/>
    <w:rsid w:val="00DE326F"/>
    <w:rsid w:val="00E1580B"/>
    <w:rsid w:val="00E2443E"/>
    <w:rsid w:val="00E26502"/>
    <w:rsid w:val="00E5147E"/>
    <w:rsid w:val="00E54A97"/>
    <w:rsid w:val="00EB7B39"/>
    <w:rsid w:val="00EE7AAA"/>
    <w:rsid w:val="00F03833"/>
    <w:rsid w:val="00F65FDE"/>
    <w:rsid w:val="00FB6FB3"/>
    <w:rsid w:val="00FF42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9B193"/>
  <w15:docId w15:val="{E0CB9740-115D-4220-BEA6-1A68B012E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2E5A"/>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Topic Heading 1,H1,h1,L1,Level 1,Heading 1 Char"/>
    <w:basedOn w:val="Normalny"/>
    <w:next w:val="Normalny"/>
    <w:link w:val="Nagwek1Znak"/>
    <w:qFormat/>
    <w:rsid w:val="00A30967"/>
    <w:pPr>
      <w:keepNext/>
      <w:spacing w:before="240" w:after="60"/>
      <w:jc w:val="both"/>
      <w:outlineLvl w:val="0"/>
    </w:pPr>
    <w:rPr>
      <w:b/>
      <w:bCs/>
      <w:sz w:val="25"/>
      <w:szCs w:val="25"/>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qFormat/>
    <w:rsid w:val="00A30967"/>
    <w:pPr>
      <w:keepNext/>
      <w:jc w:val="both"/>
      <w:outlineLvl w:val="1"/>
    </w:pPr>
  </w:style>
  <w:style w:type="paragraph" w:styleId="Nagwek3">
    <w:name w:val="heading 3"/>
    <w:basedOn w:val="Normalny"/>
    <w:next w:val="Normalny"/>
    <w:link w:val="Nagwek3Znak"/>
    <w:qFormat/>
    <w:rsid w:val="00A30967"/>
    <w:pPr>
      <w:keepNext/>
      <w:outlineLvl w:val="2"/>
    </w:pPr>
    <w:rPr>
      <w:i/>
      <w:iCs/>
    </w:rPr>
  </w:style>
  <w:style w:type="paragraph" w:styleId="Nagwek4">
    <w:name w:val="heading 4"/>
    <w:basedOn w:val="Normalny"/>
    <w:next w:val="Normalny"/>
    <w:link w:val="Nagwek4Znak"/>
    <w:qFormat/>
    <w:rsid w:val="00A30967"/>
    <w:pPr>
      <w:keepNext/>
      <w:spacing w:before="120"/>
      <w:jc w:val="both"/>
      <w:outlineLvl w:val="3"/>
    </w:pPr>
    <w:rPr>
      <w:i/>
      <w:iCs/>
    </w:rPr>
  </w:style>
  <w:style w:type="paragraph" w:styleId="Nagwek5">
    <w:name w:val="heading 5"/>
    <w:basedOn w:val="Normalny"/>
    <w:next w:val="Normalny"/>
    <w:link w:val="Nagwek5Znak"/>
    <w:qFormat/>
    <w:rsid w:val="00A30967"/>
    <w:pPr>
      <w:keepNext/>
      <w:snapToGrid w:val="0"/>
      <w:jc w:val="center"/>
      <w:outlineLvl w:val="4"/>
    </w:pPr>
    <w:rPr>
      <w:i/>
      <w:iCs/>
      <w:sz w:val="20"/>
      <w:szCs w:val="20"/>
    </w:rPr>
  </w:style>
  <w:style w:type="paragraph" w:styleId="Nagwek6">
    <w:name w:val="heading 6"/>
    <w:basedOn w:val="Normalny"/>
    <w:next w:val="Normalny"/>
    <w:link w:val="Nagwek6Znak"/>
    <w:qFormat/>
    <w:rsid w:val="00A30967"/>
    <w:pPr>
      <w:spacing w:before="120"/>
      <w:jc w:val="center"/>
      <w:outlineLvl w:val="5"/>
    </w:pPr>
    <w:rPr>
      <w:rFonts w:ascii="Arial" w:hAnsi="Arial" w:cs="Arial"/>
      <w:b/>
      <w:bCs/>
    </w:rPr>
  </w:style>
  <w:style w:type="paragraph" w:styleId="Nagwek7">
    <w:name w:val="heading 7"/>
    <w:basedOn w:val="Normalny"/>
    <w:next w:val="Normalny"/>
    <w:link w:val="Nagwek7Znak"/>
    <w:qFormat/>
    <w:rsid w:val="00A30967"/>
    <w:pPr>
      <w:keepNext/>
      <w:jc w:val="both"/>
      <w:outlineLvl w:val="6"/>
    </w:pPr>
    <w:rPr>
      <w:b/>
      <w:bCs/>
    </w:rPr>
  </w:style>
  <w:style w:type="paragraph" w:styleId="Nagwek8">
    <w:name w:val="heading 8"/>
    <w:basedOn w:val="Normalny"/>
    <w:next w:val="Normalny"/>
    <w:link w:val="Nagwek8Znak"/>
    <w:qFormat/>
    <w:rsid w:val="00A30967"/>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A30967"/>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1 Znak,Level 1 Znak,Heading 1 Char Znak"/>
    <w:basedOn w:val="Domylnaczcionkaakapitu"/>
    <w:link w:val="Nagwek1"/>
    <w:rsid w:val="00A30967"/>
    <w:rPr>
      <w:rFonts w:ascii="Times New Roman" w:eastAsia="Times New Roman" w:hAnsi="Times New Roman" w:cs="Times New Roman"/>
      <w:b/>
      <w:bCs/>
      <w:sz w:val="25"/>
      <w:szCs w:val="25"/>
      <w:lang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rsid w:val="00A3096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A30967"/>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A30967"/>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A30967"/>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A30967"/>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A30967"/>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A30967"/>
    <w:rPr>
      <w:rFonts w:ascii="Arial" w:eastAsia="Times New Roman" w:hAnsi="Arial" w:cs="Arial"/>
      <w:sz w:val="24"/>
      <w:szCs w:val="24"/>
      <w:lang w:eastAsia="pl-PL"/>
    </w:rPr>
  </w:style>
  <w:style w:type="character" w:customStyle="1" w:styleId="Nagwek9Znak">
    <w:name w:val="Nagłówek 9 Znak"/>
    <w:basedOn w:val="Domylnaczcionkaakapitu"/>
    <w:link w:val="Nagwek9"/>
    <w:rsid w:val="00A30967"/>
    <w:rPr>
      <w:rFonts w:ascii="Times New Roman" w:eastAsia="Times New Roman" w:hAnsi="Times New Roman" w:cs="Times New Roman"/>
      <w:b/>
      <w:bCs/>
      <w:sz w:val="24"/>
      <w:szCs w:val="24"/>
      <w:lang w:eastAsia="pl-PL"/>
    </w:rPr>
  </w:style>
  <w:style w:type="character" w:customStyle="1" w:styleId="ZnakZnak21">
    <w:name w:val="Znak Znak21"/>
    <w:uiPriority w:val="99"/>
    <w:locked/>
    <w:rsid w:val="00A30967"/>
    <w:rPr>
      <w:rFonts w:ascii="Cambria" w:hAnsi="Cambria" w:cs="Cambria"/>
      <w:b/>
      <w:bCs/>
      <w:kern w:val="32"/>
      <w:sz w:val="32"/>
      <w:szCs w:val="32"/>
    </w:rPr>
  </w:style>
  <w:style w:type="character" w:customStyle="1" w:styleId="ZnakZnak20">
    <w:name w:val="Znak Znak20"/>
    <w:semiHidden/>
    <w:locked/>
    <w:rsid w:val="00A30967"/>
    <w:rPr>
      <w:rFonts w:ascii="Cambria" w:hAnsi="Cambria" w:cs="Cambria"/>
      <w:b/>
      <w:bCs/>
      <w:i/>
      <w:iCs/>
      <w:sz w:val="28"/>
      <w:szCs w:val="28"/>
    </w:rPr>
  </w:style>
  <w:style w:type="character" w:customStyle="1" w:styleId="ZnakZnak19">
    <w:name w:val="Znak Znak19"/>
    <w:semiHidden/>
    <w:locked/>
    <w:rsid w:val="00A30967"/>
    <w:rPr>
      <w:rFonts w:ascii="Cambria" w:hAnsi="Cambria" w:cs="Cambria"/>
      <w:b/>
      <w:bCs/>
      <w:sz w:val="26"/>
      <w:szCs w:val="26"/>
    </w:rPr>
  </w:style>
  <w:style w:type="character" w:customStyle="1" w:styleId="ZnakZnak18">
    <w:name w:val="Znak Znak18"/>
    <w:semiHidden/>
    <w:locked/>
    <w:rsid w:val="00A30967"/>
    <w:rPr>
      <w:rFonts w:ascii="Calibri" w:hAnsi="Calibri" w:cs="Calibri"/>
      <w:b/>
      <w:bCs/>
      <w:sz w:val="28"/>
      <w:szCs w:val="28"/>
    </w:rPr>
  </w:style>
  <w:style w:type="character" w:customStyle="1" w:styleId="ZnakZnak17">
    <w:name w:val="Znak Znak17"/>
    <w:semiHidden/>
    <w:locked/>
    <w:rsid w:val="00A30967"/>
    <w:rPr>
      <w:rFonts w:ascii="Calibri" w:hAnsi="Calibri" w:cs="Calibri"/>
      <w:b/>
      <w:bCs/>
      <w:i/>
      <w:iCs/>
      <w:sz w:val="26"/>
      <w:szCs w:val="26"/>
    </w:rPr>
  </w:style>
  <w:style w:type="character" w:customStyle="1" w:styleId="ZnakZnak16">
    <w:name w:val="Znak Znak16"/>
    <w:semiHidden/>
    <w:locked/>
    <w:rsid w:val="00A30967"/>
    <w:rPr>
      <w:rFonts w:ascii="Calibri" w:hAnsi="Calibri" w:cs="Calibri"/>
      <w:b/>
      <w:bCs/>
    </w:rPr>
  </w:style>
  <w:style w:type="character" w:customStyle="1" w:styleId="ZnakZnak15">
    <w:name w:val="Znak Znak15"/>
    <w:semiHidden/>
    <w:locked/>
    <w:rsid w:val="00A30967"/>
    <w:rPr>
      <w:rFonts w:ascii="Calibri" w:hAnsi="Calibri" w:cs="Calibri"/>
      <w:sz w:val="24"/>
      <w:szCs w:val="24"/>
    </w:rPr>
  </w:style>
  <w:style w:type="character" w:customStyle="1" w:styleId="ZnakZnak14">
    <w:name w:val="Znak Znak14"/>
    <w:semiHidden/>
    <w:locked/>
    <w:rsid w:val="00A30967"/>
    <w:rPr>
      <w:rFonts w:ascii="Arial" w:hAnsi="Arial" w:cs="Arial"/>
      <w:sz w:val="24"/>
      <w:szCs w:val="24"/>
      <w:lang w:val="pl-PL" w:eastAsia="pl-PL"/>
    </w:rPr>
  </w:style>
  <w:style w:type="character" w:customStyle="1" w:styleId="ZnakZnak13">
    <w:name w:val="Znak Znak13"/>
    <w:semiHidden/>
    <w:locked/>
    <w:rsid w:val="00A30967"/>
    <w:rPr>
      <w:rFonts w:ascii="Cambria" w:hAnsi="Cambria" w:cs="Cambria"/>
    </w:rPr>
  </w:style>
  <w:style w:type="paragraph" w:styleId="NormalnyWeb">
    <w:name w:val="Normal (Web)"/>
    <w:basedOn w:val="Normalny"/>
    <w:uiPriority w:val="99"/>
    <w:rsid w:val="00A30967"/>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rsid w:val="00A30967"/>
    <w:pPr>
      <w:tabs>
        <w:tab w:val="center" w:pos="4536"/>
        <w:tab w:val="right" w:pos="9072"/>
      </w:tabs>
    </w:p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rsid w:val="00A30967"/>
    <w:rPr>
      <w:rFonts w:ascii="Times New Roman" w:eastAsia="Times New Roman" w:hAnsi="Times New Roman" w:cs="Times New Roman"/>
      <w:sz w:val="24"/>
      <w:szCs w:val="24"/>
      <w:lang w:eastAsia="pl-PL"/>
    </w:rPr>
  </w:style>
  <w:style w:type="character" w:customStyle="1" w:styleId="ZnakZnak12">
    <w:name w:val="Znak Znak12"/>
    <w:uiPriority w:val="99"/>
    <w:locked/>
    <w:rsid w:val="00A30967"/>
    <w:rPr>
      <w:sz w:val="24"/>
      <w:szCs w:val="24"/>
      <w:lang w:val="pl-PL" w:eastAsia="pl-PL"/>
    </w:rPr>
  </w:style>
  <w:style w:type="paragraph" w:styleId="Stopka">
    <w:name w:val="footer"/>
    <w:basedOn w:val="Normalny"/>
    <w:link w:val="StopkaZnak"/>
    <w:rsid w:val="00A30967"/>
    <w:pPr>
      <w:tabs>
        <w:tab w:val="center" w:pos="4536"/>
        <w:tab w:val="right" w:pos="9072"/>
      </w:tabs>
    </w:pPr>
    <w:rPr>
      <w:sz w:val="20"/>
      <w:szCs w:val="20"/>
    </w:rPr>
  </w:style>
  <w:style w:type="character" w:customStyle="1" w:styleId="StopkaZnak">
    <w:name w:val="Stopka Znak"/>
    <w:basedOn w:val="Domylnaczcionkaakapitu"/>
    <w:link w:val="Stopka"/>
    <w:rsid w:val="00A30967"/>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A30967"/>
  </w:style>
  <w:style w:type="paragraph" w:styleId="Lista">
    <w:name w:val="List"/>
    <w:basedOn w:val="Normalny"/>
    <w:uiPriority w:val="99"/>
    <w:rsid w:val="00A30967"/>
    <w:pPr>
      <w:ind w:left="283" w:hanging="283"/>
    </w:pPr>
    <w:rPr>
      <w:rFonts w:ascii="Arial" w:hAnsi="Arial" w:cs="Arial"/>
    </w:rPr>
  </w:style>
  <w:style w:type="paragraph" w:styleId="Lista2">
    <w:name w:val="List 2"/>
    <w:basedOn w:val="Normalny"/>
    <w:uiPriority w:val="99"/>
    <w:rsid w:val="00A30967"/>
    <w:pPr>
      <w:ind w:left="566" w:hanging="283"/>
    </w:pPr>
  </w:style>
  <w:style w:type="paragraph" w:styleId="Tytu">
    <w:name w:val="Title"/>
    <w:basedOn w:val="Normalny"/>
    <w:link w:val="TytuZnak"/>
    <w:qFormat/>
    <w:rsid w:val="00A30967"/>
    <w:pPr>
      <w:jc w:val="center"/>
    </w:pPr>
    <w:rPr>
      <w:sz w:val="28"/>
      <w:szCs w:val="28"/>
    </w:rPr>
  </w:style>
  <w:style w:type="character" w:customStyle="1" w:styleId="TytuZnak">
    <w:name w:val="Tytuł Znak"/>
    <w:basedOn w:val="Domylnaczcionkaakapitu"/>
    <w:link w:val="Tytu"/>
    <w:rsid w:val="00A30967"/>
    <w:rPr>
      <w:rFonts w:ascii="Times New Roman" w:eastAsia="Times New Roman" w:hAnsi="Times New Roman" w:cs="Times New Roman"/>
      <w:sz w:val="28"/>
      <w:szCs w:val="28"/>
      <w:lang w:eastAsia="pl-PL"/>
    </w:rPr>
  </w:style>
  <w:style w:type="character" w:customStyle="1" w:styleId="ZnakZnak10">
    <w:name w:val="Znak Znak10"/>
    <w:locked/>
    <w:rsid w:val="00A30967"/>
    <w:rPr>
      <w:sz w:val="24"/>
      <w:szCs w:val="24"/>
    </w:rPr>
  </w:style>
  <w:style w:type="paragraph" w:styleId="Tekstpodstawowy">
    <w:name w:val="Body Text"/>
    <w:aliases w:val="a2,Znak Znak,Znak,Znak Znak Znak Znak Znak, Znak,Tekst podstawowy Znak Znak Znak,Punktor1"/>
    <w:basedOn w:val="Normalny"/>
    <w:link w:val="TekstpodstawowyZnak"/>
    <w:rsid w:val="00A30967"/>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rsid w:val="00A30967"/>
    <w:rPr>
      <w:rFonts w:ascii="Arial" w:eastAsia="Times New Roman" w:hAnsi="Arial" w:cs="Arial"/>
      <w:sz w:val="24"/>
      <w:szCs w:val="24"/>
      <w:lang w:eastAsia="pl-PL"/>
    </w:rPr>
  </w:style>
  <w:style w:type="character" w:customStyle="1" w:styleId="a2Znak1">
    <w:name w:val="a2 Znak1"/>
    <w:aliases w:val="Znak Znak Znak1,Znak Znak1,Znak Znak Znak Znak Znak Znak Znak,Tekst podstawowy Znak1,Tekst podstawowy Znak Znak Znak Znak1,Znak Znak Znak Znak Znak Znak1,Punktor1 Znak1"/>
    <w:uiPriority w:val="99"/>
    <w:locked/>
    <w:rsid w:val="00A30967"/>
    <w:rPr>
      <w:rFonts w:ascii="Arial" w:hAnsi="Arial" w:cs="Arial"/>
      <w:sz w:val="24"/>
      <w:szCs w:val="24"/>
      <w:lang w:val="pl-PL" w:eastAsia="pl-PL"/>
    </w:rPr>
  </w:style>
  <w:style w:type="paragraph" w:styleId="Tekstpodstawowywcity">
    <w:name w:val="Body Text Indent"/>
    <w:basedOn w:val="Normalny"/>
    <w:link w:val="TekstpodstawowywcityZnak"/>
    <w:rsid w:val="00A30967"/>
    <w:pPr>
      <w:ind w:left="1416"/>
    </w:pPr>
    <w:rPr>
      <w:sz w:val="32"/>
      <w:szCs w:val="32"/>
    </w:rPr>
  </w:style>
  <w:style w:type="character" w:customStyle="1" w:styleId="TekstpodstawowywcityZnak">
    <w:name w:val="Tekst podstawowy wcięty Znak"/>
    <w:basedOn w:val="Domylnaczcionkaakapitu"/>
    <w:link w:val="Tekstpodstawowywcity"/>
    <w:rsid w:val="00A30967"/>
    <w:rPr>
      <w:rFonts w:ascii="Times New Roman" w:eastAsia="Times New Roman" w:hAnsi="Times New Roman" w:cs="Times New Roman"/>
      <w:sz w:val="32"/>
      <w:szCs w:val="32"/>
      <w:lang w:eastAsia="pl-PL"/>
    </w:rPr>
  </w:style>
  <w:style w:type="character" w:customStyle="1" w:styleId="ZnakZnak9">
    <w:name w:val="Znak Znak9"/>
    <w:uiPriority w:val="99"/>
    <w:locked/>
    <w:rsid w:val="00A30967"/>
    <w:rPr>
      <w:sz w:val="24"/>
      <w:szCs w:val="24"/>
    </w:rPr>
  </w:style>
  <w:style w:type="paragraph" w:styleId="Lista-kontynuacja2">
    <w:name w:val="List Continue 2"/>
    <w:basedOn w:val="Normalny"/>
    <w:uiPriority w:val="99"/>
    <w:semiHidden/>
    <w:rsid w:val="00A30967"/>
    <w:pPr>
      <w:spacing w:after="120"/>
      <w:ind w:left="566"/>
    </w:pPr>
    <w:rPr>
      <w:sz w:val="20"/>
      <w:szCs w:val="20"/>
    </w:rPr>
  </w:style>
  <w:style w:type="paragraph" w:styleId="Tekstpodstawowy2">
    <w:name w:val="Body Text 2"/>
    <w:basedOn w:val="Normalny"/>
    <w:link w:val="Tekstpodstawowy2Znak"/>
    <w:rsid w:val="00A30967"/>
    <w:pPr>
      <w:spacing w:before="120"/>
      <w:jc w:val="both"/>
    </w:pPr>
    <w:rPr>
      <w:b/>
      <w:bCs/>
      <w:sz w:val="25"/>
      <w:szCs w:val="25"/>
    </w:rPr>
  </w:style>
  <w:style w:type="character" w:customStyle="1" w:styleId="Tekstpodstawowy2Znak">
    <w:name w:val="Tekst podstawowy 2 Znak"/>
    <w:basedOn w:val="Domylnaczcionkaakapitu"/>
    <w:link w:val="Tekstpodstawowy2"/>
    <w:rsid w:val="00A30967"/>
    <w:rPr>
      <w:rFonts w:ascii="Times New Roman" w:eastAsia="Times New Roman" w:hAnsi="Times New Roman" w:cs="Times New Roman"/>
      <w:b/>
      <w:bCs/>
      <w:sz w:val="25"/>
      <w:szCs w:val="25"/>
      <w:lang w:eastAsia="pl-PL"/>
    </w:rPr>
  </w:style>
  <w:style w:type="character" w:customStyle="1" w:styleId="ZnakZnak8">
    <w:name w:val="Znak Znak8"/>
    <w:uiPriority w:val="99"/>
    <w:locked/>
    <w:rsid w:val="00A30967"/>
    <w:rPr>
      <w:sz w:val="24"/>
      <w:szCs w:val="24"/>
    </w:rPr>
  </w:style>
  <w:style w:type="paragraph" w:styleId="Tekstpodstawowy3">
    <w:name w:val="Body Text 3"/>
    <w:basedOn w:val="Normalny"/>
    <w:link w:val="Tekstpodstawowy3Znak"/>
    <w:rsid w:val="00A30967"/>
    <w:pPr>
      <w:spacing w:before="120"/>
      <w:jc w:val="both"/>
    </w:pPr>
    <w:rPr>
      <w:i/>
      <w:iCs/>
    </w:rPr>
  </w:style>
  <w:style w:type="character" w:customStyle="1" w:styleId="Tekstpodstawowy3Znak">
    <w:name w:val="Tekst podstawowy 3 Znak"/>
    <w:basedOn w:val="Domylnaczcionkaakapitu"/>
    <w:link w:val="Tekstpodstawowy3"/>
    <w:rsid w:val="00A30967"/>
    <w:rPr>
      <w:rFonts w:ascii="Times New Roman" w:eastAsia="Times New Roman" w:hAnsi="Times New Roman" w:cs="Times New Roman"/>
      <w:i/>
      <w:iCs/>
      <w:sz w:val="24"/>
      <w:szCs w:val="24"/>
      <w:lang w:eastAsia="pl-PL"/>
    </w:rPr>
  </w:style>
  <w:style w:type="character" w:customStyle="1" w:styleId="ZnakZnak7">
    <w:name w:val="Znak Znak7"/>
    <w:semiHidden/>
    <w:locked/>
    <w:rsid w:val="00A30967"/>
    <w:rPr>
      <w:sz w:val="16"/>
      <w:szCs w:val="16"/>
    </w:rPr>
  </w:style>
  <w:style w:type="paragraph" w:styleId="Tekstpodstawowywcity2">
    <w:name w:val="Body Text Indent 2"/>
    <w:basedOn w:val="Normalny"/>
    <w:link w:val="Tekstpodstawowywcity2Znak"/>
    <w:rsid w:val="00A30967"/>
    <w:pPr>
      <w:ind w:firstLine="420"/>
    </w:pPr>
    <w:rPr>
      <w:b/>
      <w:bCs/>
      <w:i/>
      <w:iCs/>
    </w:rPr>
  </w:style>
  <w:style w:type="character" w:customStyle="1" w:styleId="Tekstpodstawowywcity2Znak">
    <w:name w:val="Tekst podstawowy wcięty 2 Znak"/>
    <w:basedOn w:val="Domylnaczcionkaakapitu"/>
    <w:link w:val="Tekstpodstawowywcity2"/>
    <w:rsid w:val="00A30967"/>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A30967"/>
    <w:rPr>
      <w:sz w:val="24"/>
      <w:szCs w:val="24"/>
    </w:rPr>
  </w:style>
  <w:style w:type="paragraph" w:styleId="Tekstpodstawowywcity3">
    <w:name w:val="Body Text Indent 3"/>
    <w:basedOn w:val="Normalny"/>
    <w:link w:val="Tekstpodstawowywcity3Znak"/>
    <w:rsid w:val="00A30967"/>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rsid w:val="00A30967"/>
    <w:rPr>
      <w:rFonts w:ascii="Times New Roman" w:eastAsia="Times New Roman" w:hAnsi="Times New Roman" w:cs="Times New Roman"/>
      <w:lang w:eastAsia="pl-PL"/>
    </w:rPr>
  </w:style>
  <w:style w:type="character" w:customStyle="1" w:styleId="ZnakZnak5">
    <w:name w:val="Znak Znak5"/>
    <w:locked/>
    <w:rsid w:val="00A30967"/>
    <w:rPr>
      <w:sz w:val="16"/>
      <w:szCs w:val="16"/>
    </w:rPr>
  </w:style>
  <w:style w:type="paragraph" w:styleId="Zwykytekst">
    <w:name w:val="Plain Text"/>
    <w:basedOn w:val="Normalny"/>
    <w:link w:val="ZwykytekstZnak"/>
    <w:rsid w:val="00A30967"/>
    <w:rPr>
      <w:rFonts w:ascii="Courier New" w:hAnsi="Courier New" w:cs="Courier New"/>
      <w:sz w:val="20"/>
      <w:szCs w:val="20"/>
    </w:rPr>
  </w:style>
  <w:style w:type="character" w:customStyle="1" w:styleId="ZwykytekstZnak">
    <w:name w:val="Zwykły tekst Znak"/>
    <w:basedOn w:val="Domylnaczcionkaakapitu"/>
    <w:link w:val="Zwykytekst"/>
    <w:rsid w:val="00A30967"/>
    <w:rPr>
      <w:rFonts w:ascii="Courier New" w:eastAsia="Times New Roman" w:hAnsi="Courier New" w:cs="Courier New"/>
      <w:sz w:val="20"/>
      <w:szCs w:val="20"/>
      <w:lang w:eastAsia="pl-PL"/>
    </w:rPr>
  </w:style>
  <w:style w:type="character" w:customStyle="1" w:styleId="PlainTextChar">
    <w:name w:val="Plain Text Char"/>
    <w:uiPriority w:val="99"/>
    <w:locked/>
    <w:rsid w:val="00A30967"/>
    <w:rPr>
      <w:rFonts w:ascii="Courier New" w:hAnsi="Courier New" w:cs="Courier New"/>
      <w:lang w:val="pl-PL" w:eastAsia="pl-PL"/>
    </w:rPr>
  </w:style>
  <w:style w:type="paragraph" w:customStyle="1" w:styleId="tytu0">
    <w:name w:val="tytuł"/>
    <w:basedOn w:val="Normalny"/>
    <w:next w:val="Normalny"/>
    <w:autoRedefine/>
    <w:uiPriority w:val="99"/>
    <w:rsid w:val="00A30967"/>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A30967"/>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A30967"/>
    <w:pPr>
      <w:ind w:left="3480" w:right="-157" w:hanging="1800"/>
      <w:jc w:val="both"/>
    </w:pPr>
    <w:rPr>
      <w:rFonts w:ascii="Times New Roman" w:hAnsi="Times New Roman" w:cs="Times New Roman"/>
    </w:rPr>
  </w:style>
  <w:style w:type="paragraph" w:customStyle="1" w:styleId="rozdzia">
    <w:name w:val="rozdział"/>
    <w:basedOn w:val="Normalny"/>
    <w:autoRedefine/>
    <w:uiPriority w:val="99"/>
    <w:rsid w:val="00A30967"/>
    <w:pPr>
      <w:ind w:left="709" w:hanging="709"/>
      <w:jc w:val="right"/>
    </w:pPr>
    <w:rPr>
      <w:rFonts w:ascii="Verdana" w:hAnsi="Verdana" w:cs="Verdana"/>
      <w:b/>
      <w:bCs/>
      <w:color w:val="000000"/>
      <w:spacing w:val="4"/>
      <w:sz w:val="18"/>
      <w:szCs w:val="18"/>
    </w:rPr>
  </w:style>
  <w:style w:type="paragraph" w:customStyle="1" w:styleId="ust">
    <w:name w:val="ust"/>
    <w:rsid w:val="00A30967"/>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A30967"/>
    <w:pPr>
      <w:overflowPunct w:val="0"/>
      <w:autoSpaceDE w:val="0"/>
      <w:autoSpaceDN w:val="0"/>
      <w:adjustRightInd w:val="0"/>
      <w:spacing w:before="60" w:after="60"/>
      <w:ind w:left="851" w:hanging="295"/>
      <w:jc w:val="both"/>
    </w:pPr>
  </w:style>
  <w:style w:type="paragraph" w:customStyle="1" w:styleId="pkt1">
    <w:name w:val="pkt1"/>
    <w:basedOn w:val="pkt"/>
    <w:rsid w:val="00A30967"/>
    <w:pPr>
      <w:ind w:left="850" w:hanging="425"/>
    </w:pPr>
  </w:style>
  <w:style w:type="paragraph" w:customStyle="1" w:styleId="numerowanie0">
    <w:name w:val="numerowanie"/>
    <w:basedOn w:val="Normalny"/>
    <w:autoRedefine/>
    <w:uiPriority w:val="99"/>
    <w:rsid w:val="00A30967"/>
    <w:pPr>
      <w:jc w:val="both"/>
    </w:pPr>
  </w:style>
  <w:style w:type="paragraph" w:customStyle="1" w:styleId="Nagwekstrony">
    <w:name w:val="Nag?—wek strony"/>
    <w:basedOn w:val="Normalny"/>
    <w:uiPriority w:val="99"/>
    <w:rsid w:val="00A30967"/>
    <w:pPr>
      <w:tabs>
        <w:tab w:val="center" w:pos="4153"/>
        <w:tab w:val="right" w:pos="8306"/>
      </w:tabs>
    </w:pPr>
    <w:rPr>
      <w:sz w:val="20"/>
      <w:szCs w:val="20"/>
      <w:lang w:val="en-GB"/>
    </w:rPr>
  </w:style>
  <w:style w:type="paragraph" w:customStyle="1" w:styleId="tabulka">
    <w:name w:val="tabulka"/>
    <w:basedOn w:val="Normalny"/>
    <w:rsid w:val="00A30967"/>
    <w:pPr>
      <w:widowControl w:val="0"/>
      <w:spacing w:before="120" w:line="240" w:lineRule="exact"/>
      <w:jc w:val="center"/>
    </w:pPr>
    <w:rPr>
      <w:rFonts w:ascii="Arial" w:hAnsi="Arial" w:cs="Arial"/>
      <w:sz w:val="20"/>
      <w:szCs w:val="20"/>
      <w:lang w:val="cs-CZ"/>
    </w:rPr>
  </w:style>
  <w:style w:type="paragraph" w:customStyle="1" w:styleId="A">
    <w:name w:val="A"/>
    <w:uiPriority w:val="99"/>
    <w:rsid w:val="00A30967"/>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A30967"/>
    <w:pPr>
      <w:spacing w:before="120"/>
    </w:pPr>
    <w:rPr>
      <w:sz w:val="20"/>
      <w:szCs w:val="20"/>
    </w:rPr>
  </w:style>
  <w:style w:type="paragraph" w:customStyle="1" w:styleId="Text1">
    <w:name w:val="Text_1"/>
    <w:basedOn w:val="Normalny"/>
    <w:rsid w:val="00A30967"/>
    <w:pPr>
      <w:spacing w:after="120"/>
      <w:ind w:left="425" w:hanging="425"/>
      <w:jc w:val="both"/>
    </w:pPr>
    <w:rPr>
      <w:sz w:val="22"/>
      <w:szCs w:val="22"/>
    </w:rPr>
  </w:style>
  <w:style w:type="paragraph" w:customStyle="1" w:styleId="B">
    <w:name w:val="B"/>
    <w:rsid w:val="00A30967"/>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uiPriority w:val="99"/>
    <w:rsid w:val="00A30967"/>
    <w:rPr>
      <w:b/>
      <w:bCs/>
    </w:rPr>
  </w:style>
  <w:style w:type="character" w:styleId="Numerstrony">
    <w:name w:val="page number"/>
    <w:basedOn w:val="Domylnaczcionkaakapitu"/>
    <w:rsid w:val="00A30967"/>
  </w:style>
  <w:style w:type="character" w:styleId="Pogrubienie">
    <w:name w:val="Strong"/>
    <w:uiPriority w:val="22"/>
    <w:qFormat/>
    <w:rsid w:val="00A30967"/>
    <w:rPr>
      <w:b/>
      <w:bCs/>
    </w:rPr>
  </w:style>
  <w:style w:type="character" w:styleId="Uwydatnienie">
    <w:name w:val="Emphasis"/>
    <w:qFormat/>
    <w:rsid w:val="00A30967"/>
    <w:rPr>
      <w:i/>
      <w:iCs/>
    </w:rPr>
  </w:style>
  <w:style w:type="paragraph" w:styleId="Tekstdymka">
    <w:name w:val="Balloon Text"/>
    <w:basedOn w:val="Normalny"/>
    <w:link w:val="TekstdymkaZnak"/>
    <w:semiHidden/>
    <w:rsid w:val="00A30967"/>
    <w:rPr>
      <w:rFonts w:ascii="Tahoma" w:hAnsi="Tahoma" w:cs="Tahoma"/>
      <w:sz w:val="16"/>
      <w:szCs w:val="16"/>
    </w:rPr>
  </w:style>
  <w:style w:type="character" w:customStyle="1" w:styleId="TekstdymkaZnak">
    <w:name w:val="Tekst dymka Znak"/>
    <w:basedOn w:val="Domylnaczcionkaakapitu"/>
    <w:link w:val="Tekstdymka"/>
    <w:semiHidden/>
    <w:rsid w:val="00A30967"/>
    <w:rPr>
      <w:rFonts w:ascii="Tahoma" w:eastAsia="Times New Roman" w:hAnsi="Tahoma" w:cs="Tahoma"/>
      <w:sz w:val="16"/>
      <w:szCs w:val="16"/>
      <w:lang w:eastAsia="pl-PL"/>
    </w:rPr>
  </w:style>
  <w:style w:type="character" w:customStyle="1" w:styleId="ZnakZnak3">
    <w:name w:val="Znak Znak3"/>
    <w:semiHidden/>
    <w:locked/>
    <w:rsid w:val="00A30967"/>
    <w:rPr>
      <w:sz w:val="2"/>
      <w:szCs w:val="2"/>
    </w:rPr>
  </w:style>
  <w:style w:type="character" w:styleId="Odwoaniedokomentarza">
    <w:name w:val="annotation reference"/>
    <w:rsid w:val="00A30967"/>
    <w:rPr>
      <w:sz w:val="16"/>
      <w:szCs w:val="16"/>
    </w:rPr>
  </w:style>
  <w:style w:type="paragraph" w:styleId="Tekstkomentarza">
    <w:name w:val="annotation text"/>
    <w:basedOn w:val="Normalny"/>
    <w:link w:val="TekstkomentarzaZnak"/>
    <w:rsid w:val="00A30967"/>
    <w:rPr>
      <w:sz w:val="20"/>
      <w:szCs w:val="20"/>
    </w:rPr>
  </w:style>
  <w:style w:type="character" w:customStyle="1" w:styleId="TekstkomentarzaZnak">
    <w:name w:val="Tekst komentarza Znak"/>
    <w:basedOn w:val="Domylnaczcionkaakapitu"/>
    <w:link w:val="Tekstkomentarza"/>
    <w:rsid w:val="00A30967"/>
    <w:rPr>
      <w:rFonts w:ascii="Times New Roman" w:eastAsia="Times New Roman" w:hAnsi="Times New Roman" w:cs="Times New Roman"/>
      <w:sz w:val="20"/>
      <w:szCs w:val="20"/>
      <w:lang w:eastAsia="pl-PL"/>
    </w:rPr>
  </w:style>
  <w:style w:type="character" w:customStyle="1" w:styleId="ZnakZnak2">
    <w:name w:val="Znak Znak2"/>
    <w:uiPriority w:val="99"/>
    <w:locked/>
    <w:rsid w:val="00A30967"/>
    <w:rPr>
      <w:sz w:val="20"/>
      <w:szCs w:val="20"/>
    </w:rPr>
  </w:style>
  <w:style w:type="paragraph" w:styleId="Tematkomentarza">
    <w:name w:val="annotation subject"/>
    <w:basedOn w:val="Tekstkomentarza"/>
    <w:next w:val="Tekstkomentarza"/>
    <w:link w:val="TematkomentarzaZnak"/>
    <w:rsid w:val="00A30967"/>
    <w:rPr>
      <w:b/>
      <w:bCs/>
    </w:rPr>
  </w:style>
  <w:style w:type="character" w:customStyle="1" w:styleId="TematkomentarzaZnak">
    <w:name w:val="Temat komentarza Znak"/>
    <w:basedOn w:val="TekstkomentarzaZnak"/>
    <w:link w:val="Tematkomentarza"/>
    <w:rsid w:val="00A30967"/>
    <w:rPr>
      <w:rFonts w:ascii="Times New Roman" w:eastAsia="Times New Roman" w:hAnsi="Times New Roman" w:cs="Times New Roman"/>
      <w:b/>
      <w:bCs/>
      <w:sz w:val="20"/>
      <w:szCs w:val="20"/>
      <w:lang w:eastAsia="pl-PL"/>
    </w:rPr>
  </w:style>
  <w:style w:type="character" w:customStyle="1" w:styleId="a2Znak">
    <w:name w:val="a2 Znak"/>
    <w:aliases w:val="Znak Znak Znak Znak,Znak Znak Znak"/>
    <w:rsid w:val="00A30967"/>
    <w:rPr>
      <w:rFonts w:ascii="Arial" w:hAnsi="Arial" w:cs="Arial"/>
      <w:sz w:val="24"/>
      <w:szCs w:val="24"/>
      <w:lang w:val="pl-PL" w:eastAsia="pl-PL"/>
    </w:rPr>
  </w:style>
  <w:style w:type="paragraph" w:customStyle="1" w:styleId="Tekstpodstawowy31">
    <w:name w:val="Tekst podstawowy 31"/>
    <w:basedOn w:val="Normalny"/>
    <w:rsid w:val="00A30967"/>
    <w:pPr>
      <w:overflowPunct w:val="0"/>
      <w:autoSpaceDE w:val="0"/>
      <w:autoSpaceDN w:val="0"/>
      <w:adjustRightInd w:val="0"/>
      <w:jc w:val="both"/>
      <w:textAlignment w:val="baseline"/>
    </w:pPr>
  </w:style>
  <w:style w:type="paragraph" w:customStyle="1" w:styleId="WP1Tekstpodstawowy">
    <w:name w:val="WP1 Tekst podstawowy"/>
    <w:basedOn w:val="Tekstpodstawowy3"/>
    <w:rsid w:val="00A30967"/>
    <w:rPr>
      <w:rFonts w:ascii="Arial" w:hAnsi="Arial" w:cs="Arial"/>
      <w:i w:val="0"/>
      <w:iCs w:val="0"/>
      <w:sz w:val="20"/>
      <w:szCs w:val="20"/>
    </w:rPr>
  </w:style>
  <w:style w:type="paragraph" w:customStyle="1" w:styleId="Trescznumztab">
    <w:name w:val="Tresc z num. z tab."/>
    <w:basedOn w:val="Normalny"/>
    <w:uiPriority w:val="99"/>
    <w:rsid w:val="00A30967"/>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A30967"/>
    <w:pPr>
      <w:spacing w:after="120" w:line="300" w:lineRule="auto"/>
      <w:jc w:val="both"/>
    </w:pPr>
  </w:style>
  <w:style w:type="paragraph" w:customStyle="1" w:styleId="Styl">
    <w:name w:val="Styl"/>
    <w:basedOn w:val="Normalny"/>
    <w:uiPriority w:val="99"/>
    <w:rsid w:val="00A30967"/>
  </w:style>
  <w:style w:type="paragraph" w:styleId="Tekstprzypisudolnego">
    <w:name w:val="footnote text"/>
    <w:aliases w:val="Tekst przypisu Znak"/>
    <w:basedOn w:val="Normalny"/>
    <w:link w:val="TekstprzypisudolnegoZnak"/>
    <w:rsid w:val="00A30967"/>
    <w:rPr>
      <w:sz w:val="20"/>
      <w:szCs w:val="20"/>
    </w:rPr>
  </w:style>
  <w:style w:type="character" w:customStyle="1" w:styleId="TekstprzypisudolnegoZnak">
    <w:name w:val="Tekst przypisu dolnego Znak"/>
    <w:aliases w:val="Tekst przypisu Znak Znak"/>
    <w:basedOn w:val="Domylnaczcionkaakapitu"/>
    <w:link w:val="Tekstprzypisudolnego"/>
    <w:rsid w:val="00A30967"/>
    <w:rPr>
      <w:rFonts w:ascii="Times New Roman" w:eastAsia="Times New Roman" w:hAnsi="Times New Roman" w:cs="Times New Roman"/>
      <w:sz w:val="20"/>
      <w:szCs w:val="20"/>
      <w:lang w:eastAsia="pl-PL"/>
    </w:rPr>
  </w:style>
  <w:style w:type="character" w:customStyle="1" w:styleId="TekstprzypisuZnakZnakZnak">
    <w:name w:val="Tekst przypisu Znak Znak Znak"/>
    <w:uiPriority w:val="99"/>
    <w:semiHidden/>
    <w:locked/>
    <w:rsid w:val="00A30967"/>
    <w:rPr>
      <w:sz w:val="20"/>
      <w:szCs w:val="20"/>
    </w:rPr>
  </w:style>
  <w:style w:type="character" w:styleId="Odwoanieprzypisudolnego">
    <w:name w:val="footnote reference"/>
    <w:rsid w:val="00A30967"/>
    <w:rPr>
      <w:vertAlign w:val="superscript"/>
    </w:rPr>
  </w:style>
  <w:style w:type="character" w:styleId="Hipercze">
    <w:name w:val="Hyperlink"/>
    <w:uiPriority w:val="99"/>
    <w:rsid w:val="00A30967"/>
    <w:rPr>
      <w:color w:val="0000FF"/>
      <w:u w:val="single"/>
    </w:rPr>
  </w:style>
  <w:style w:type="paragraph" w:customStyle="1" w:styleId="Style7">
    <w:name w:val="Style7"/>
    <w:basedOn w:val="Normalny"/>
    <w:rsid w:val="00A30967"/>
    <w:pPr>
      <w:widowControl w:val="0"/>
      <w:autoSpaceDE w:val="0"/>
      <w:autoSpaceDN w:val="0"/>
      <w:adjustRightInd w:val="0"/>
      <w:jc w:val="both"/>
    </w:pPr>
  </w:style>
  <w:style w:type="paragraph" w:customStyle="1" w:styleId="Style9">
    <w:name w:val="Style9"/>
    <w:basedOn w:val="Normalny"/>
    <w:uiPriority w:val="99"/>
    <w:rsid w:val="00A30967"/>
    <w:pPr>
      <w:widowControl w:val="0"/>
      <w:autoSpaceDE w:val="0"/>
      <w:autoSpaceDN w:val="0"/>
      <w:adjustRightInd w:val="0"/>
      <w:spacing w:line="413" w:lineRule="exact"/>
      <w:jc w:val="right"/>
    </w:pPr>
  </w:style>
  <w:style w:type="paragraph" w:customStyle="1" w:styleId="Style10">
    <w:name w:val="Style10"/>
    <w:basedOn w:val="Normalny"/>
    <w:uiPriority w:val="99"/>
    <w:rsid w:val="00A30967"/>
    <w:pPr>
      <w:widowControl w:val="0"/>
      <w:autoSpaceDE w:val="0"/>
      <w:autoSpaceDN w:val="0"/>
      <w:adjustRightInd w:val="0"/>
      <w:jc w:val="both"/>
    </w:pPr>
  </w:style>
  <w:style w:type="paragraph" w:customStyle="1" w:styleId="Style12">
    <w:name w:val="Style12"/>
    <w:basedOn w:val="Normalny"/>
    <w:rsid w:val="00A30967"/>
    <w:pPr>
      <w:widowControl w:val="0"/>
      <w:autoSpaceDE w:val="0"/>
      <w:autoSpaceDN w:val="0"/>
      <w:adjustRightInd w:val="0"/>
    </w:pPr>
  </w:style>
  <w:style w:type="paragraph" w:customStyle="1" w:styleId="Style14">
    <w:name w:val="Style14"/>
    <w:basedOn w:val="Normalny"/>
    <w:uiPriority w:val="99"/>
    <w:rsid w:val="00A30967"/>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A30967"/>
    <w:pPr>
      <w:widowControl w:val="0"/>
      <w:autoSpaceDE w:val="0"/>
      <w:autoSpaceDN w:val="0"/>
      <w:adjustRightInd w:val="0"/>
      <w:spacing w:line="275" w:lineRule="exact"/>
      <w:ind w:hanging="1675"/>
    </w:pPr>
  </w:style>
  <w:style w:type="paragraph" w:customStyle="1" w:styleId="Style24">
    <w:name w:val="Style24"/>
    <w:basedOn w:val="Normalny"/>
    <w:rsid w:val="00A30967"/>
    <w:pPr>
      <w:widowControl w:val="0"/>
      <w:autoSpaceDE w:val="0"/>
      <w:autoSpaceDN w:val="0"/>
      <w:adjustRightInd w:val="0"/>
      <w:jc w:val="both"/>
    </w:pPr>
  </w:style>
  <w:style w:type="paragraph" w:customStyle="1" w:styleId="Style25">
    <w:name w:val="Style25"/>
    <w:basedOn w:val="Normalny"/>
    <w:rsid w:val="00A30967"/>
    <w:pPr>
      <w:widowControl w:val="0"/>
      <w:autoSpaceDE w:val="0"/>
      <w:autoSpaceDN w:val="0"/>
      <w:adjustRightInd w:val="0"/>
      <w:spacing w:line="275" w:lineRule="exact"/>
    </w:pPr>
  </w:style>
  <w:style w:type="paragraph" w:customStyle="1" w:styleId="Style40">
    <w:name w:val="Style40"/>
    <w:basedOn w:val="Normalny"/>
    <w:uiPriority w:val="99"/>
    <w:rsid w:val="00A30967"/>
    <w:pPr>
      <w:widowControl w:val="0"/>
      <w:autoSpaceDE w:val="0"/>
      <w:autoSpaceDN w:val="0"/>
      <w:adjustRightInd w:val="0"/>
      <w:spacing w:line="446" w:lineRule="exact"/>
      <w:ind w:firstLine="2122"/>
    </w:pPr>
  </w:style>
  <w:style w:type="paragraph" w:customStyle="1" w:styleId="Style41">
    <w:name w:val="Style41"/>
    <w:basedOn w:val="Normalny"/>
    <w:uiPriority w:val="99"/>
    <w:rsid w:val="00A30967"/>
    <w:pPr>
      <w:widowControl w:val="0"/>
      <w:autoSpaceDE w:val="0"/>
      <w:autoSpaceDN w:val="0"/>
      <w:adjustRightInd w:val="0"/>
      <w:spacing w:line="281" w:lineRule="exact"/>
      <w:ind w:hanging="178"/>
      <w:jc w:val="both"/>
    </w:pPr>
  </w:style>
  <w:style w:type="paragraph" w:customStyle="1" w:styleId="Style45">
    <w:name w:val="Style45"/>
    <w:basedOn w:val="Normalny"/>
    <w:rsid w:val="00A30967"/>
    <w:pPr>
      <w:widowControl w:val="0"/>
      <w:autoSpaceDE w:val="0"/>
      <w:autoSpaceDN w:val="0"/>
      <w:adjustRightInd w:val="0"/>
      <w:spacing w:line="226" w:lineRule="exact"/>
    </w:pPr>
  </w:style>
  <w:style w:type="paragraph" w:customStyle="1" w:styleId="Style46">
    <w:name w:val="Style46"/>
    <w:basedOn w:val="Normalny"/>
    <w:rsid w:val="00A30967"/>
    <w:pPr>
      <w:widowControl w:val="0"/>
      <w:autoSpaceDE w:val="0"/>
      <w:autoSpaceDN w:val="0"/>
      <w:adjustRightInd w:val="0"/>
      <w:spacing w:line="374" w:lineRule="exact"/>
    </w:pPr>
  </w:style>
  <w:style w:type="paragraph" w:customStyle="1" w:styleId="Style47">
    <w:name w:val="Style47"/>
    <w:basedOn w:val="Normalny"/>
    <w:rsid w:val="00A30967"/>
    <w:pPr>
      <w:widowControl w:val="0"/>
      <w:autoSpaceDE w:val="0"/>
      <w:autoSpaceDN w:val="0"/>
      <w:adjustRightInd w:val="0"/>
    </w:pPr>
  </w:style>
  <w:style w:type="paragraph" w:customStyle="1" w:styleId="Style53">
    <w:name w:val="Style53"/>
    <w:basedOn w:val="Normalny"/>
    <w:rsid w:val="00A30967"/>
    <w:pPr>
      <w:widowControl w:val="0"/>
      <w:autoSpaceDE w:val="0"/>
      <w:autoSpaceDN w:val="0"/>
      <w:adjustRightInd w:val="0"/>
    </w:pPr>
  </w:style>
  <w:style w:type="paragraph" w:customStyle="1" w:styleId="Style64">
    <w:name w:val="Style64"/>
    <w:basedOn w:val="Normalny"/>
    <w:rsid w:val="00A30967"/>
    <w:pPr>
      <w:widowControl w:val="0"/>
      <w:autoSpaceDE w:val="0"/>
      <w:autoSpaceDN w:val="0"/>
      <w:adjustRightInd w:val="0"/>
      <w:spacing w:line="230" w:lineRule="exact"/>
      <w:jc w:val="center"/>
    </w:pPr>
  </w:style>
  <w:style w:type="character" w:customStyle="1" w:styleId="FontStyle75">
    <w:name w:val="Font Style75"/>
    <w:rsid w:val="00A30967"/>
    <w:rPr>
      <w:rFonts w:ascii="Times New Roman" w:hAnsi="Times New Roman" w:cs="Times New Roman"/>
      <w:b/>
      <w:bCs/>
      <w:sz w:val="26"/>
      <w:szCs w:val="26"/>
    </w:rPr>
  </w:style>
  <w:style w:type="character" w:customStyle="1" w:styleId="FontStyle77">
    <w:name w:val="Font Style77"/>
    <w:rsid w:val="00A30967"/>
    <w:rPr>
      <w:rFonts w:ascii="Times New Roman" w:hAnsi="Times New Roman" w:cs="Times New Roman"/>
      <w:sz w:val="18"/>
      <w:szCs w:val="18"/>
    </w:rPr>
  </w:style>
  <w:style w:type="character" w:customStyle="1" w:styleId="FontStyle78">
    <w:name w:val="Font Style78"/>
    <w:rsid w:val="00A30967"/>
    <w:rPr>
      <w:rFonts w:ascii="Times New Roman" w:hAnsi="Times New Roman" w:cs="Times New Roman"/>
      <w:b/>
      <w:bCs/>
      <w:sz w:val="18"/>
      <w:szCs w:val="18"/>
    </w:rPr>
  </w:style>
  <w:style w:type="character" w:customStyle="1" w:styleId="FontStyle80">
    <w:name w:val="Font Style80"/>
    <w:rsid w:val="00A30967"/>
    <w:rPr>
      <w:rFonts w:ascii="Times New Roman" w:hAnsi="Times New Roman" w:cs="Times New Roman"/>
      <w:i/>
      <w:iCs/>
      <w:sz w:val="18"/>
      <w:szCs w:val="18"/>
    </w:rPr>
  </w:style>
  <w:style w:type="character" w:customStyle="1" w:styleId="FontStyle81">
    <w:name w:val="Font Style81"/>
    <w:rsid w:val="00A30967"/>
    <w:rPr>
      <w:rFonts w:ascii="Times New Roman" w:hAnsi="Times New Roman" w:cs="Times New Roman"/>
      <w:sz w:val="22"/>
      <w:szCs w:val="22"/>
    </w:rPr>
  </w:style>
  <w:style w:type="character" w:customStyle="1" w:styleId="FontStyle82">
    <w:name w:val="Font Style82"/>
    <w:rsid w:val="00A30967"/>
    <w:rPr>
      <w:rFonts w:ascii="Times New Roman" w:hAnsi="Times New Roman" w:cs="Times New Roman"/>
      <w:b/>
      <w:bCs/>
      <w:sz w:val="22"/>
      <w:szCs w:val="22"/>
    </w:rPr>
  </w:style>
  <w:style w:type="character" w:customStyle="1" w:styleId="FontStyle83">
    <w:name w:val="Font Style83"/>
    <w:rsid w:val="00A30967"/>
    <w:rPr>
      <w:rFonts w:ascii="Times New Roman" w:hAnsi="Times New Roman" w:cs="Times New Roman"/>
      <w:b/>
      <w:bCs/>
      <w:sz w:val="22"/>
      <w:szCs w:val="22"/>
    </w:rPr>
  </w:style>
  <w:style w:type="character" w:customStyle="1" w:styleId="ZnakZnak4">
    <w:name w:val="Znak Znak4"/>
    <w:uiPriority w:val="99"/>
    <w:locked/>
    <w:rsid w:val="00A30967"/>
    <w:rPr>
      <w:rFonts w:ascii="Courier New" w:hAnsi="Courier New" w:cs="Courier New"/>
      <w:lang w:val="pl-PL" w:eastAsia="pl-PL"/>
    </w:rPr>
  </w:style>
  <w:style w:type="character" w:styleId="UyteHipercze">
    <w:name w:val="FollowedHyperlink"/>
    <w:uiPriority w:val="99"/>
    <w:semiHidden/>
    <w:rsid w:val="00A30967"/>
    <w:rPr>
      <w:color w:val="800080"/>
      <w:u w:val="single"/>
    </w:rPr>
  </w:style>
  <w:style w:type="paragraph" w:customStyle="1" w:styleId="Akapitzlist1">
    <w:name w:val="Akapit z listą1"/>
    <w:aliases w:val="Preambuła"/>
    <w:basedOn w:val="Normalny"/>
    <w:link w:val="ListParagraphChar"/>
    <w:rsid w:val="00A30967"/>
    <w:pPr>
      <w:ind w:left="708"/>
    </w:pPr>
  </w:style>
  <w:style w:type="paragraph" w:customStyle="1" w:styleId="Style27">
    <w:name w:val="Style27"/>
    <w:basedOn w:val="Normalny"/>
    <w:rsid w:val="00A30967"/>
    <w:pPr>
      <w:widowControl w:val="0"/>
      <w:autoSpaceDE w:val="0"/>
      <w:autoSpaceDN w:val="0"/>
      <w:adjustRightInd w:val="0"/>
      <w:spacing w:line="274" w:lineRule="exact"/>
      <w:jc w:val="both"/>
    </w:pPr>
  </w:style>
  <w:style w:type="paragraph" w:customStyle="1" w:styleId="danka1">
    <w:name w:val="danka1"/>
    <w:basedOn w:val="Normalny"/>
    <w:rsid w:val="00A30967"/>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rsid w:val="00A30967"/>
    <w:rPr>
      <w:sz w:val="20"/>
      <w:szCs w:val="20"/>
    </w:rPr>
  </w:style>
  <w:style w:type="character" w:customStyle="1" w:styleId="TekstprzypisukocowegoZnak">
    <w:name w:val="Tekst przypisu końcowego Znak"/>
    <w:basedOn w:val="Domylnaczcionkaakapitu"/>
    <w:link w:val="Tekstprzypisukocowego"/>
    <w:rsid w:val="00A30967"/>
    <w:rPr>
      <w:rFonts w:ascii="Times New Roman" w:eastAsia="Times New Roman" w:hAnsi="Times New Roman" w:cs="Times New Roman"/>
      <w:sz w:val="20"/>
      <w:szCs w:val="20"/>
      <w:lang w:eastAsia="pl-PL"/>
    </w:rPr>
  </w:style>
  <w:style w:type="character" w:styleId="Odwoanieprzypisukocowego">
    <w:name w:val="endnote reference"/>
    <w:rsid w:val="00A30967"/>
    <w:rPr>
      <w:vertAlign w:val="superscript"/>
    </w:rPr>
  </w:style>
  <w:style w:type="paragraph" w:styleId="Akapitzlist">
    <w:name w:val="List Paragraph"/>
    <w:aliases w:val="Akapit z listą BS"/>
    <w:basedOn w:val="Normalny"/>
    <w:link w:val="AkapitzlistZnak"/>
    <w:uiPriority w:val="34"/>
    <w:qFormat/>
    <w:rsid w:val="00A30967"/>
    <w:pPr>
      <w:spacing w:line="276" w:lineRule="auto"/>
      <w:ind w:left="720"/>
    </w:pPr>
    <w:rPr>
      <w:rFonts w:ascii="Arial" w:hAnsi="Arial" w:cs="Arial"/>
      <w:sz w:val="22"/>
      <w:szCs w:val="22"/>
      <w:lang w:eastAsia="en-US"/>
    </w:rPr>
  </w:style>
  <w:style w:type="paragraph" w:customStyle="1" w:styleId="Zwykytekst1">
    <w:name w:val="Zwykły tekst1"/>
    <w:basedOn w:val="Normalny"/>
    <w:uiPriority w:val="99"/>
    <w:rsid w:val="00A30967"/>
    <w:pPr>
      <w:suppressAutoHyphens/>
    </w:pPr>
    <w:rPr>
      <w:rFonts w:ascii="Courier New" w:hAnsi="Courier New" w:cs="Courier New"/>
      <w:sz w:val="20"/>
      <w:szCs w:val="20"/>
      <w:lang w:eastAsia="ar-SA"/>
    </w:rPr>
  </w:style>
  <w:style w:type="paragraph" w:customStyle="1" w:styleId="Tekstpodstawowy22">
    <w:name w:val="Tekst podstawowy 22"/>
    <w:basedOn w:val="Normalny"/>
    <w:uiPriority w:val="99"/>
    <w:rsid w:val="00A30967"/>
    <w:pPr>
      <w:suppressAutoHyphens/>
      <w:jc w:val="both"/>
    </w:pPr>
    <w:rPr>
      <w:lang w:eastAsia="ar-SA"/>
    </w:rPr>
  </w:style>
  <w:style w:type="table" w:styleId="Tabela-Siatka">
    <w:name w:val="Table Grid"/>
    <w:basedOn w:val="Standardowy"/>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A30967"/>
    <w:pPr>
      <w:widowControl w:val="0"/>
      <w:autoSpaceDE w:val="0"/>
      <w:autoSpaceDN w:val="0"/>
      <w:adjustRightInd w:val="0"/>
    </w:pPr>
    <w:rPr>
      <w:rFonts w:ascii="Verdana" w:hAnsi="Verdana"/>
    </w:rPr>
  </w:style>
  <w:style w:type="paragraph" w:customStyle="1" w:styleId="Style31">
    <w:name w:val="Style31"/>
    <w:basedOn w:val="Normalny"/>
    <w:uiPriority w:val="99"/>
    <w:rsid w:val="00A30967"/>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A30967"/>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A30967"/>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A30967"/>
    <w:rPr>
      <w:rFonts w:ascii="Verdana" w:hAnsi="Verdana" w:cs="Verdana"/>
      <w:b/>
      <w:bCs/>
      <w:sz w:val="14"/>
      <w:szCs w:val="14"/>
    </w:rPr>
  </w:style>
  <w:style w:type="character" w:customStyle="1" w:styleId="FontStyle184">
    <w:name w:val="Font Style184"/>
    <w:uiPriority w:val="99"/>
    <w:rsid w:val="00A30967"/>
    <w:rPr>
      <w:rFonts w:ascii="Verdana" w:hAnsi="Verdana" w:cs="Verdana"/>
      <w:sz w:val="14"/>
      <w:szCs w:val="14"/>
    </w:rPr>
  </w:style>
  <w:style w:type="paragraph" w:styleId="Poprawka">
    <w:name w:val="Revision"/>
    <w:hidden/>
    <w:uiPriority w:val="99"/>
    <w:semiHidden/>
    <w:rsid w:val="00A30967"/>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A30967"/>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A30967"/>
    <w:rPr>
      <w:rFonts w:ascii="Arial" w:eastAsia="DejaVu Sans" w:hAnsi="Arial" w:cs="DejaVu Sans"/>
      <w:i/>
      <w:iCs/>
      <w:sz w:val="28"/>
      <w:szCs w:val="28"/>
      <w:lang w:eastAsia="ar-SA"/>
    </w:rPr>
  </w:style>
  <w:style w:type="character" w:customStyle="1" w:styleId="AkapitzlistZnak">
    <w:name w:val="Akapit z listą Znak"/>
    <w:aliases w:val="Akapit z listą BS Znak"/>
    <w:link w:val="Akapitzlist"/>
    <w:uiPriority w:val="34"/>
    <w:rsid w:val="00A30967"/>
    <w:rPr>
      <w:rFonts w:ascii="Arial" w:eastAsia="Times New Roman" w:hAnsi="Arial" w:cs="Arial"/>
    </w:rPr>
  </w:style>
  <w:style w:type="character" w:customStyle="1" w:styleId="WW8Num55z0">
    <w:name w:val="WW8Num55z0"/>
    <w:rsid w:val="00A30967"/>
    <w:rPr>
      <w:rFonts w:ascii="Times New Roman" w:hAnsi="Times New Roman" w:cs="Times New Roman"/>
      <w:sz w:val="20"/>
      <w:szCs w:val="20"/>
    </w:rPr>
  </w:style>
  <w:style w:type="table" w:customStyle="1" w:styleId="Tabela-Siatka1">
    <w:name w:val="Tabela - Siatka1"/>
    <w:basedOn w:val="Standardowy"/>
    <w:next w:val="Tabela-Siatka"/>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A30967"/>
    <w:rPr>
      <w:rFonts w:ascii="Courier New" w:hAnsi="Courier New"/>
      <w:sz w:val="20"/>
      <w:szCs w:val="20"/>
      <w:lang w:eastAsia="ar-SA"/>
    </w:rPr>
  </w:style>
  <w:style w:type="paragraph" w:customStyle="1" w:styleId="Style4">
    <w:name w:val="Style4"/>
    <w:basedOn w:val="Normalny"/>
    <w:uiPriority w:val="99"/>
    <w:rsid w:val="00A30967"/>
    <w:pPr>
      <w:widowControl w:val="0"/>
      <w:autoSpaceDE w:val="0"/>
      <w:autoSpaceDN w:val="0"/>
      <w:adjustRightInd w:val="0"/>
      <w:spacing w:line="274" w:lineRule="exact"/>
      <w:jc w:val="both"/>
    </w:pPr>
  </w:style>
  <w:style w:type="paragraph" w:customStyle="1" w:styleId="Style6">
    <w:name w:val="Style6"/>
    <w:basedOn w:val="Normalny"/>
    <w:rsid w:val="00A30967"/>
    <w:pPr>
      <w:widowControl w:val="0"/>
      <w:autoSpaceDE w:val="0"/>
      <w:autoSpaceDN w:val="0"/>
      <w:adjustRightInd w:val="0"/>
      <w:spacing w:line="281" w:lineRule="exact"/>
      <w:ind w:hanging="281"/>
    </w:pPr>
  </w:style>
  <w:style w:type="paragraph" w:customStyle="1" w:styleId="StylParagrafZprawej-1cm">
    <w:name w:val="Styl Paragraf + Z prawej:  -1 cm"/>
    <w:basedOn w:val="Normalny"/>
    <w:rsid w:val="00A30967"/>
    <w:pPr>
      <w:tabs>
        <w:tab w:val="num" w:pos="360"/>
      </w:tabs>
      <w:suppressAutoHyphens/>
      <w:spacing w:before="360" w:after="240"/>
      <w:ind w:left="578" w:right="-569" w:hanging="360"/>
      <w:jc w:val="center"/>
    </w:pPr>
    <w:rPr>
      <w:rFonts w:eastAsia="Calibri"/>
      <w:b/>
      <w:bCs/>
      <w:i/>
      <w:iCs/>
      <w:sz w:val="22"/>
      <w:szCs w:val="20"/>
      <w:lang w:eastAsia="ar-SA"/>
    </w:rPr>
  </w:style>
  <w:style w:type="character" w:customStyle="1" w:styleId="FontStyle24">
    <w:name w:val="Font Style24"/>
    <w:rsid w:val="00A30967"/>
    <w:rPr>
      <w:rFonts w:ascii="Times New Roman" w:hAnsi="Times New Roman" w:cs="Times New Roman" w:hint="default"/>
      <w:b/>
      <w:bCs/>
      <w:sz w:val="24"/>
      <w:szCs w:val="24"/>
    </w:rPr>
  </w:style>
  <w:style w:type="character" w:customStyle="1" w:styleId="FontStyle33">
    <w:name w:val="Font Style33"/>
    <w:rsid w:val="00A30967"/>
    <w:rPr>
      <w:rFonts w:ascii="Times New Roman" w:hAnsi="Times New Roman" w:cs="Times New Roman" w:hint="default"/>
      <w:sz w:val="24"/>
      <w:szCs w:val="24"/>
    </w:rPr>
  </w:style>
  <w:style w:type="character" w:customStyle="1" w:styleId="FontStyle46">
    <w:name w:val="Font Style46"/>
    <w:uiPriority w:val="99"/>
    <w:rsid w:val="00A30967"/>
    <w:rPr>
      <w:rFonts w:ascii="Times New Roman" w:hAnsi="Times New Roman" w:cs="Times New Roman" w:hint="default"/>
      <w:sz w:val="24"/>
      <w:szCs w:val="24"/>
    </w:rPr>
  </w:style>
  <w:style w:type="character" w:customStyle="1" w:styleId="FontStyle18">
    <w:name w:val="Font Style18"/>
    <w:rsid w:val="00A30967"/>
    <w:rPr>
      <w:rFonts w:ascii="Times New Roman" w:hAnsi="Times New Roman" w:cs="Times New Roman" w:hint="default"/>
      <w:sz w:val="22"/>
      <w:szCs w:val="22"/>
    </w:rPr>
  </w:style>
  <w:style w:type="paragraph" w:styleId="Bezodstpw">
    <w:name w:val="No Spacing"/>
    <w:basedOn w:val="Normalny"/>
    <w:uiPriority w:val="99"/>
    <w:qFormat/>
    <w:rsid w:val="00A30967"/>
    <w:pPr>
      <w:spacing w:line="360" w:lineRule="auto"/>
      <w:jc w:val="both"/>
    </w:pPr>
    <w:rPr>
      <w:rFonts w:eastAsiaTheme="minorHAnsi"/>
      <w:lang w:eastAsia="en-US"/>
    </w:rPr>
  </w:style>
  <w:style w:type="numbering" w:customStyle="1" w:styleId="WW8Num51">
    <w:name w:val="WW8Num51"/>
    <w:basedOn w:val="Bezlisty"/>
    <w:rsid w:val="00A30967"/>
    <w:pPr>
      <w:numPr>
        <w:numId w:val="8"/>
      </w:numPr>
    </w:pPr>
  </w:style>
  <w:style w:type="numbering" w:customStyle="1" w:styleId="WW8Num3">
    <w:name w:val="WW8Num3"/>
    <w:basedOn w:val="Bezlisty"/>
    <w:rsid w:val="00A30967"/>
    <w:pPr>
      <w:numPr>
        <w:numId w:val="9"/>
      </w:numPr>
    </w:pPr>
  </w:style>
  <w:style w:type="numbering" w:customStyle="1" w:styleId="WW8Num25">
    <w:name w:val="WW8Num25"/>
    <w:basedOn w:val="Bezlisty"/>
    <w:rsid w:val="00A30967"/>
    <w:pPr>
      <w:numPr>
        <w:numId w:val="10"/>
      </w:numPr>
    </w:pPr>
  </w:style>
  <w:style w:type="character" w:customStyle="1" w:styleId="Nagwek1Znak1">
    <w:name w:val="Nagłówek 1 Znak1"/>
    <w:aliases w:val="Title 1 Znak"/>
    <w:uiPriority w:val="99"/>
    <w:rsid w:val="00A30967"/>
    <w:rPr>
      <w:rFonts w:ascii="Calibri Light" w:hAnsi="Calibri Light"/>
      <w:color w:val="2E74B5"/>
      <w:sz w:val="32"/>
      <w:lang w:eastAsia="en-US"/>
    </w:rPr>
  </w:style>
  <w:style w:type="character" w:customStyle="1" w:styleId="Nagwek2Znak1">
    <w:name w:val="Nagłówek 2 Znak1"/>
    <w:aliases w:val="Title 2 Znak"/>
    <w:uiPriority w:val="99"/>
    <w:semiHidden/>
    <w:rsid w:val="00A30967"/>
    <w:rPr>
      <w:rFonts w:ascii="Calibri Light" w:hAnsi="Calibri Light"/>
      <w:color w:val="2E74B5"/>
      <w:sz w:val="26"/>
      <w:lang w:eastAsia="en-US"/>
    </w:rPr>
  </w:style>
  <w:style w:type="paragraph" w:styleId="Indeks2">
    <w:name w:val="index 2"/>
    <w:basedOn w:val="Normalny"/>
    <w:next w:val="Normalny"/>
    <w:autoRedefine/>
    <w:uiPriority w:val="99"/>
    <w:semiHidden/>
    <w:rsid w:val="00A30967"/>
    <w:pPr>
      <w:numPr>
        <w:ilvl w:val="1"/>
        <w:numId w:val="13"/>
      </w:numPr>
      <w:tabs>
        <w:tab w:val="clear" w:pos="792"/>
        <w:tab w:val="num" w:pos="1440"/>
      </w:tabs>
      <w:overflowPunct w:val="0"/>
      <w:autoSpaceDE w:val="0"/>
      <w:autoSpaceDN w:val="0"/>
      <w:adjustRightInd w:val="0"/>
      <w:ind w:left="1440" w:hanging="360"/>
      <w:jc w:val="both"/>
    </w:pPr>
    <w:rPr>
      <w:sz w:val="20"/>
      <w:szCs w:val="20"/>
    </w:rPr>
  </w:style>
  <w:style w:type="paragraph" w:styleId="Spistreci1">
    <w:name w:val="toc 1"/>
    <w:basedOn w:val="Normalny"/>
    <w:next w:val="Normalny"/>
    <w:autoRedefine/>
    <w:uiPriority w:val="39"/>
    <w:qFormat/>
    <w:rsid w:val="00A30967"/>
    <w:rPr>
      <w:lang w:eastAsia="en-US"/>
    </w:rPr>
  </w:style>
  <w:style w:type="paragraph" w:styleId="Spistreci4">
    <w:name w:val="toc 4"/>
    <w:basedOn w:val="Normalny"/>
    <w:next w:val="Normalny"/>
    <w:autoRedefine/>
    <w:rsid w:val="00A30967"/>
    <w:pPr>
      <w:jc w:val="both"/>
    </w:pPr>
    <w:rPr>
      <w:rFonts w:ascii="Arial" w:hAnsi="Arial"/>
    </w:rPr>
  </w:style>
  <w:style w:type="paragraph" w:styleId="Wcicienormalne">
    <w:name w:val="Normal Indent"/>
    <w:basedOn w:val="Normalny"/>
    <w:next w:val="Normalny"/>
    <w:uiPriority w:val="99"/>
    <w:semiHidden/>
    <w:rsid w:val="00A30967"/>
    <w:pPr>
      <w:spacing w:before="120"/>
      <w:ind w:left="720"/>
    </w:pPr>
    <w:rPr>
      <w:szCs w:val="20"/>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locked/>
    <w:rsid w:val="00A30967"/>
    <w:rPr>
      <w:sz w:val="24"/>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A30967"/>
    <w:rPr>
      <w:rFonts w:ascii="Times New Roman" w:hAnsi="Times New Roman"/>
      <w:sz w:val="24"/>
    </w:rPr>
  </w:style>
  <w:style w:type="paragraph" w:styleId="Legenda">
    <w:name w:val="caption"/>
    <w:aliases w:val="Podpis pod rysunkiem,Nagłówek Tabeli,Normalny1"/>
    <w:basedOn w:val="Normalny"/>
    <w:next w:val="Normalny"/>
    <w:qFormat/>
    <w:rsid w:val="00A30967"/>
    <w:pPr>
      <w:keepNext/>
      <w:tabs>
        <w:tab w:val="left" w:pos="284"/>
      </w:tabs>
      <w:spacing w:before="240"/>
      <w:ind w:left="1134" w:hanging="1134"/>
    </w:pPr>
    <w:rPr>
      <w:rFonts w:ascii="Arial" w:hAnsi="Arial"/>
      <w:bCs/>
      <w:sz w:val="22"/>
      <w:szCs w:val="20"/>
      <w:lang w:eastAsia="ar-SA"/>
    </w:rPr>
  </w:style>
  <w:style w:type="paragraph" w:styleId="Listapunktowana">
    <w:name w:val="List Bullet"/>
    <w:basedOn w:val="Normalny"/>
    <w:autoRedefine/>
    <w:uiPriority w:val="99"/>
    <w:rsid w:val="00A30967"/>
    <w:pPr>
      <w:tabs>
        <w:tab w:val="num" w:pos="360"/>
      </w:tabs>
      <w:spacing w:line="360" w:lineRule="auto"/>
      <w:ind w:right="-57"/>
      <w:jc w:val="both"/>
    </w:pPr>
    <w:rPr>
      <w:szCs w:val="20"/>
    </w:rPr>
  </w:style>
  <w:style w:type="paragraph" w:styleId="Lista5">
    <w:name w:val="List 5"/>
    <w:basedOn w:val="Normalny"/>
    <w:uiPriority w:val="99"/>
    <w:semiHidden/>
    <w:rsid w:val="00A30967"/>
    <w:pPr>
      <w:ind w:left="1415" w:hanging="283"/>
    </w:pPr>
    <w:rPr>
      <w:szCs w:val="20"/>
    </w:rPr>
  </w:style>
  <w:style w:type="paragraph" w:styleId="Listapunktowana2">
    <w:name w:val="List Bullet 2"/>
    <w:basedOn w:val="Normalny"/>
    <w:uiPriority w:val="99"/>
    <w:semiHidden/>
    <w:rsid w:val="00A30967"/>
    <w:pPr>
      <w:numPr>
        <w:numId w:val="11"/>
      </w:numPr>
      <w:tabs>
        <w:tab w:val="clear" w:pos="360"/>
        <w:tab w:val="num" w:pos="643"/>
      </w:tabs>
      <w:ind w:left="643"/>
    </w:pPr>
    <w:rPr>
      <w:sz w:val="20"/>
      <w:szCs w:val="20"/>
      <w:lang w:val="en-GB"/>
    </w:rPr>
  </w:style>
  <w:style w:type="paragraph" w:styleId="Listapunktowana3">
    <w:name w:val="List Bullet 3"/>
    <w:basedOn w:val="Normalny"/>
    <w:uiPriority w:val="99"/>
    <w:semiHidden/>
    <w:rsid w:val="00A30967"/>
    <w:pPr>
      <w:numPr>
        <w:numId w:val="12"/>
      </w:numPr>
      <w:tabs>
        <w:tab w:val="num" w:pos="926"/>
      </w:tabs>
      <w:ind w:left="926"/>
    </w:pPr>
    <w:rPr>
      <w:sz w:val="20"/>
      <w:szCs w:val="20"/>
      <w:lang w:val="en-GB"/>
    </w:rPr>
  </w:style>
  <w:style w:type="paragraph" w:styleId="Listapunktowana5">
    <w:name w:val="List Bullet 5"/>
    <w:basedOn w:val="Normalny"/>
    <w:autoRedefine/>
    <w:uiPriority w:val="99"/>
    <w:semiHidden/>
    <w:rsid w:val="00A30967"/>
    <w:pPr>
      <w:numPr>
        <w:ilvl w:val="1"/>
        <w:numId w:val="14"/>
      </w:numPr>
      <w:tabs>
        <w:tab w:val="num" w:pos="567"/>
      </w:tabs>
      <w:ind w:left="567" w:hanging="567"/>
      <w:jc w:val="both"/>
    </w:pPr>
    <w:rPr>
      <w:sz w:val="22"/>
      <w:szCs w:val="20"/>
    </w:rPr>
  </w:style>
  <w:style w:type="paragraph" w:styleId="Listanumerowana2">
    <w:name w:val="List Number 2"/>
    <w:basedOn w:val="Normalny"/>
    <w:uiPriority w:val="99"/>
    <w:rsid w:val="00A30967"/>
    <w:pPr>
      <w:numPr>
        <w:numId w:val="15"/>
      </w:numPr>
    </w:pPr>
  </w:style>
  <w:style w:type="character" w:customStyle="1" w:styleId="BodyTextChar">
    <w:name w:val="Body Text Char"/>
    <w:aliases w:val="a2 Char,Tekst podstawowy Znak Znak Znak Char,Znak Char,Znak Znak Znak Znak Znak Char,Punktor1 Char"/>
    <w:locked/>
    <w:rsid w:val="00A30967"/>
    <w:rPr>
      <w:rFonts w:ascii="Arial" w:hAnsi="Arial"/>
      <w:sz w:val="24"/>
    </w:rPr>
  </w:style>
  <w:style w:type="paragraph" w:styleId="Tekstpodstawowyzwciciem">
    <w:name w:val="Body Text First Indent"/>
    <w:basedOn w:val="Tekstpodstawowy"/>
    <w:link w:val="TekstpodstawowyzwciciemZnak"/>
    <w:uiPriority w:val="99"/>
    <w:semiHidden/>
    <w:rsid w:val="00A30967"/>
    <w:pPr>
      <w:spacing w:after="120"/>
      <w:ind w:firstLine="210"/>
    </w:pPr>
    <w:rPr>
      <w:rFonts w:ascii="Times New Roman" w:eastAsia="Calibri" w:hAnsi="Times New Roman" w:cs="Times New Roman"/>
      <w:sz w:val="20"/>
      <w:szCs w:val="20"/>
      <w:lang w:val="en-GB"/>
    </w:rPr>
  </w:style>
  <w:style w:type="character" w:customStyle="1" w:styleId="TekstpodstawowyzwciciemZnak">
    <w:name w:val="Tekst podstawowy z wcięciem Znak"/>
    <w:basedOn w:val="TekstpodstawowyZnak"/>
    <w:link w:val="Tekstpodstawowyzwciciem"/>
    <w:uiPriority w:val="99"/>
    <w:semiHidden/>
    <w:rsid w:val="00A30967"/>
    <w:rPr>
      <w:rFonts w:ascii="Times New Roman" w:eastAsia="Calibri" w:hAnsi="Times New Roman" w:cs="Times New Roman"/>
      <w:sz w:val="20"/>
      <w:szCs w:val="20"/>
      <w:lang w:val="en-GB" w:eastAsia="pl-PL"/>
    </w:rPr>
  </w:style>
  <w:style w:type="paragraph" w:styleId="Tekstblokowy">
    <w:name w:val="Block Text"/>
    <w:basedOn w:val="Normalny"/>
    <w:uiPriority w:val="99"/>
    <w:semiHidden/>
    <w:rsid w:val="00A30967"/>
    <w:pPr>
      <w:ind w:left="360" w:right="72"/>
    </w:pPr>
    <w:rPr>
      <w:rFonts w:ascii="Arial Narrow" w:hAnsi="Arial Narrow"/>
      <w:sz w:val="22"/>
      <w:szCs w:val="22"/>
      <w:lang w:eastAsia="en-US"/>
    </w:rPr>
  </w:style>
  <w:style w:type="paragraph" w:styleId="Mapadokumentu">
    <w:name w:val="Document Map"/>
    <w:basedOn w:val="Normalny"/>
    <w:link w:val="MapadokumentuZnak"/>
    <w:semiHidden/>
    <w:rsid w:val="00A30967"/>
    <w:pPr>
      <w:shd w:val="clear" w:color="auto" w:fill="000080"/>
    </w:pPr>
    <w:rPr>
      <w:rFonts w:ascii="Tahoma" w:eastAsia="Calibri" w:hAnsi="Tahoma"/>
      <w:sz w:val="20"/>
      <w:szCs w:val="20"/>
    </w:rPr>
  </w:style>
  <w:style w:type="character" w:customStyle="1" w:styleId="MapadokumentuZnak">
    <w:name w:val="Mapa dokumentu Znak"/>
    <w:basedOn w:val="Domylnaczcionkaakapitu"/>
    <w:link w:val="Mapadokumentu"/>
    <w:semiHidden/>
    <w:rsid w:val="00A30967"/>
    <w:rPr>
      <w:rFonts w:ascii="Tahoma" w:eastAsia="Calibri" w:hAnsi="Tahoma" w:cs="Times New Roman"/>
      <w:sz w:val="20"/>
      <w:szCs w:val="20"/>
      <w:shd w:val="clear" w:color="auto" w:fill="000080"/>
      <w:lang w:eastAsia="pl-PL"/>
    </w:rPr>
  </w:style>
  <w:style w:type="paragraph" w:customStyle="1" w:styleId="normaltableau">
    <w:name w:val="normal_tableau"/>
    <w:basedOn w:val="Normalny"/>
    <w:uiPriority w:val="99"/>
    <w:rsid w:val="00A30967"/>
    <w:pPr>
      <w:spacing w:before="120" w:after="120"/>
      <w:jc w:val="both"/>
    </w:pPr>
    <w:rPr>
      <w:rFonts w:ascii="Optima" w:hAnsi="Optima"/>
      <w:sz w:val="22"/>
      <w:szCs w:val="22"/>
      <w:lang w:val="en-GB"/>
    </w:rPr>
  </w:style>
  <w:style w:type="paragraph" w:customStyle="1" w:styleId="1">
    <w:name w:val="1"/>
    <w:basedOn w:val="Normalny"/>
    <w:next w:val="Nagwek"/>
    <w:uiPriority w:val="99"/>
    <w:rsid w:val="00A30967"/>
    <w:pPr>
      <w:tabs>
        <w:tab w:val="center" w:pos="4536"/>
        <w:tab w:val="right" w:pos="9072"/>
      </w:tabs>
    </w:pPr>
  </w:style>
  <w:style w:type="paragraph" w:customStyle="1" w:styleId="Head12">
    <w:name w:val="Head 1.2"/>
    <w:basedOn w:val="Normalny"/>
    <w:autoRedefine/>
    <w:uiPriority w:val="99"/>
    <w:rsid w:val="00A30967"/>
    <w:pPr>
      <w:tabs>
        <w:tab w:val="left" w:pos="158"/>
        <w:tab w:val="right" w:pos="4657"/>
      </w:tabs>
      <w:autoSpaceDE w:val="0"/>
      <w:autoSpaceDN w:val="0"/>
      <w:adjustRightInd w:val="0"/>
      <w:spacing w:line="360" w:lineRule="auto"/>
    </w:pPr>
    <w:rPr>
      <w:b/>
      <w:sz w:val="20"/>
    </w:rPr>
  </w:style>
  <w:style w:type="paragraph" w:customStyle="1" w:styleId="AAAAA">
    <w:name w:val="AAAAA"/>
    <w:uiPriority w:val="99"/>
    <w:rsid w:val="00A30967"/>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4">
    <w:name w:val="xl24"/>
    <w:basedOn w:val="Normalny"/>
    <w:uiPriority w:val="99"/>
    <w:rsid w:val="00A30967"/>
    <w:pPr>
      <w:spacing w:before="100" w:beforeAutospacing="1" w:after="100" w:afterAutospacing="1"/>
    </w:pPr>
    <w:rPr>
      <w:rFonts w:ascii="Arial Narrow" w:hAnsi="Arial Narrow"/>
      <w:b/>
      <w:bCs/>
    </w:rPr>
  </w:style>
  <w:style w:type="paragraph" w:customStyle="1" w:styleId="xl25">
    <w:name w:val="xl25"/>
    <w:basedOn w:val="Normalny"/>
    <w:uiPriority w:val="99"/>
    <w:rsid w:val="00A30967"/>
    <w:pPr>
      <w:spacing w:before="100" w:beforeAutospacing="1" w:after="100" w:afterAutospacing="1"/>
    </w:pPr>
  </w:style>
  <w:style w:type="paragraph" w:customStyle="1" w:styleId="xl26">
    <w:name w:val="xl26"/>
    <w:basedOn w:val="Normalny"/>
    <w:uiPriority w:val="99"/>
    <w:rsid w:val="00A30967"/>
    <w:pPr>
      <w:spacing w:before="100" w:beforeAutospacing="1" w:after="100" w:afterAutospacing="1"/>
    </w:pPr>
    <w:rPr>
      <w:rFonts w:ascii="Arial" w:hAnsi="Arial" w:cs="Arial"/>
      <w:b/>
      <w:bCs/>
    </w:rPr>
  </w:style>
  <w:style w:type="paragraph" w:customStyle="1" w:styleId="xl27">
    <w:name w:val="xl27"/>
    <w:basedOn w:val="Normalny"/>
    <w:uiPriority w:val="99"/>
    <w:rsid w:val="00A30967"/>
    <w:pPr>
      <w:spacing w:before="100" w:beforeAutospacing="1" w:after="100" w:afterAutospacing="1"/>
    </w:pPr>
  </w:style>
  <w:style w:type="paragraph" w:customStyle="1" w:styleId="xl28">
    <w:name w:val="xl28"/>
    <w:basedOn w:val="Normalny"/>
    <w:uiPriority w:val="99"/>
    <w:rsid w:val="00A30967"/>
    <w:pPr>
      <w:spacing w:before="100" w:beforeAutospacing="1" w:after="100" w:afterAutospacing="1"/>
    </w:pPr>
  </w:style>
  <w:style w:type="paragraph" w:customStyle="1" w:styleId="xl29">
    <w:name w:val="xl29"/>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alny"/>
    <w:uiPriority w:val="99"/>
    <w:rsid w:val="00A30967"/>
    <w:pPr>
      <w:shd w:val="clear" w:color="auto" w:fill="C0C0C0"/>
      <w:spacing w:before="100" w:beforeAutospacing="1" w:after="100" w:afterAutospacing="1"/>
    </w:pPr>
    <w:rPr>
      <w:rFonts w:ascii="Arial" w:hAnsi="Arial" w:cs="Arial"/>
      <w:b/>
      <w:bCs/>
    </w:rPr>
  </w:style>
  <w:style w:type="paragraph" w:customStyle="1" w:styleId="xl31">
    <w:name w:val="xl31"/>
    <w:basedOn w:val="Normalny"/>
    <w:uiPriority w:val="99"/>
    <w:rsid w:val="00A3096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32">
    <w:name w:val="xl32"/>
    <w:basedOn w:val="Normalny"/>
    <w:uiPriority w:val="99"/>
    <w:rsid w:val="00A30967"/>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3">
    <w:name w:val="xl33"/>
    <w:basedOn w:val="Normalny"/>
    <w:uiPriority w:val="99"/>
    <w:rsid w:val="00A30967"/>
    <w:pPr>
      <w:spacing w:before="100" w:beforeAutospacing="1" w:after="100" w:afterAutospacing="1"/>
      <w:jc w:val="center"/>
    </w:pPr>
    <w:rPr>
      <w:rFonts w:ascii="Arial" w:hAnsi="Arial" w:cs="Arial"/>
      <w:b/>
      <w:bCs/>
      <w:color w:val="FFCC99"/>
    </w:rPr>
  </w:style>
  <w:style w:type="paragraph" w:customStyle="1" w:styleId="xl34">
    <w:name w:val="xl34"/>
    <w:basedOn w:val="Normalny"/>
    <w:uiPriority w:val="99"/>
    <w:rsid w:val="00A30967"/>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rPr>
  </w:style>
  <w:style w:type="paragraph" w:customStyle="1" w:styleId="xl35">
    <w:name w:val="xl35"/>
    <w:basedOn w:val="Normalny"/>
    <w:uiPriority w:val="99"/>
    <w:rsid w:val="00A30967"/>
    <w:pPr>
      <w:pBdr>
        <w:top w:val="single" w:sz="4" w:space="0" w:color="auto"/>
        <w:lef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6">
    <w:name w:val="xl36"/>
    <w:basedOn w:val="Normalny"/>
    <w:uiPriority w:val="99"/>
    <w:rsid w:val="00A30967"/>
    <w:pPr>
      <w:pBdr>
        <w:top w:val="single" w:sz="4" w:space="0" w:color="auto"/>
      </w:pBdr>
      <w:shd w:val="thinVertStripe" w:color="auto" w:fill="auto"/>
      <w:spacing w:before="100" w:beforeAutospacing="1" w:after="100" w:afterAutospacing="1"/>
    </w:pPr>
    <w:rPr>
      <w:rFonts w:ascii="Arial Narrow" w:hAnsi="Arial Narrow"/>
      <w:b/>
      <w:bCs/>
    </w:rPr>
  </w:style>
  <w:style w:type="paragraph" w:customStyle="1" w:styleId="xl37">
    <w:name w:val="xl37"/>
    <w:basedOn w:val="Normalny"/>
    <w:uiPriority w:val="99"/>
    <w:rsid w:val="00A30967"/>
    <w:pPr>
      <w:pBdr>
        <w:top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8">
    <w:name w:val="xl38"/>
    <w:basedOn w:val="Normalny"/>
    <w:uiPriority w:val="99"/>
    <w:rsid w:val="00A30967"/>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39">
    <w:name w:val="xl39"/>
    <w:basedOn w:val="Normalny"/>
    <w:uiPriority w:val="99"/>
    <w:rsid w:val="00A30967"/>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0">
    <w:name w:val="xl40"/>
    <w:basedOn w:val="Normalny"/>
    <w:uiPriority w:val="99"/>
    <w:rsid w:val="00A30967"/>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1">
    <w:name w:val="xl41"/>
    <w:basedOn w:val="Normalny"/>
    <w:uiPriority w:val="99"/>
    <w:rsid w:val="00A30967"/>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2">
    <w:name w:val="xl42"/>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3">
    <w:name w:val="xl43"/>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4">
    <w:name w:val="xl44"/>
    <w:basedOn w:val="Normalny"/>
    <w:uiPriority w:val="99"/>
    <w:rsid w:val="00A30967"/>
    <w:pPr>
      <w:pBdr>
        <w:top w:val="single" w:sz="4" w:space="0" w:color="auto"/>
        <w:bottom w:val="single" w:sz="4" w:space="0" w:color="auto"/>
      </w:pBdr>
      <w:shd w:val="thinDiagStripe" w:color="auto" w:fill="auto"/>
      <w:spacing w:before="100" w:beforeAutospacing="1" w:after="100" w:afterAutospacing="1"/>
    </w:pPr>
  </w:style>
  <w:style w:type="paragraph" w:customStyle="1" w:styleId="xl45">
    <w:name w:val="xl45"/>
    <w:basedOn w:val="Normalny"/>
    <w:uiPriority w:val="99"/>
    <w:rsid w:val="00A30967"/>
    <w:pPr>
      <w:pBdr>
        <w:top w:val="single" w:sz="4" w:space="0" w:color="auto"/>
        <w:bottom w:val="single" w:sz="4" w:space="0" w:color="auto"/>
        <w:right w:val="single" w:sz="4" w:space="0" w:color="auto"/>
      </w:pBdr>
      <w:shd w:val="thinDiagStripe" w:color="auto" w:fill="auto"/>
      <w:spacing w:before="100" w:beforeAutospacing="1" w:after="100" w:afterAutospacing="1"/>
    </w:pPr>
  </w:style>
  <w:style w:type="paragraph" w:customStyle="1" w:styleId="xl46">
    <w:name w:val="xl46"/>
    <w:basedOn w:val="Normalny"/>
    <w:uiPriority w:val="99"/>
    <w:rsid w:val="00A30967"/>
    <w:pPr>
      <w:pBdr>
        <w:top w:val="single" w:sz="4" w:space="0" w:color="auto"/>
        <w:left w:val="single" w:sz="4" w:space="0" w:color="auto"/>
        <w:bottom w:val="single" w:sz="4" w:space="0" w:color="auto"/>
      </w:pBdr>
      <w:spacing w:before="100" w:beforeAutospacing="1" w:after="100" w:afterAutospacing="1"/>
    </w:pPr>
    <w:rPr>
      <w:rFonts w:ascii="Arial Narrow" w:hAnsi="Arial Narrow"/>
      <w:b/>
      <w:bCs/>
    </w:rPr>
  </w:style>
  <w:style w:type="paragraph" w:customStyle="1" w:styleId="xl47">
    <w:name w:val="xl47"/>
    <w:basedOn w:val="Normalny"/>
    <w:uiPriority w:val="99"/>
    <w:rsid w:val="00A30967"/>
    <w:pPr>
      <w:pBdr>
        <w:top w:val="single" w:sz="4" w:space="0" w:color="auto"/>
        <w:bottom w:val="single" w:sz="4" w:space="0" w:color="auto"/>
      </w:pBdr>
      <w:spacing w:before="100" w:beforeAutospacing="1" w:after="100" w:afterAutospacing="1"/>
    </w:pPr>
    <w:rPr>
      <w:rFonts w:ascii="Arial Narrow" w:hAnsi="Arial Narrow"/>
      <w:b/>
      <w:bCs/>
    </w:rPr>
  </w:style>
  <w:style w:type="paragraph" w:customStyle="1" w:styleId="xl48">
    <w:name w:val="xl48"/>
    <w:basedOn w:val="Normalny"/>
    <w:uiPriority w:val="99"/>
    <w:rsid w:val="00A30967"/>
    <w:pPr>
      <w:pBdr>
        <w:top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49">
    <w:name w:val="xl49"/>
    <w:basedOn w:val="Normalny"/>
    <w:uiPriority w:val="99"/>
    <w:rsid w:val="00A30967"/>
    <w:pPr>
      <w:pBdr>
        <w:top w:val="single" w:sz="4" w:space="0" w:color="auto"/>
        <w:left w:val="single" w:sz="4" w:space="0" w:color="auto"/>
        <w:bottom w:val="single" w:sz="4" w:space="0" w:color="auto"/>
      </w:pBdr>
      <w:shd w:val="thinHorzCross" w:color="auto" w:fill="auto"/>
      <w:spacing w:before="100" w:beforeAutospacing="1" w:after="100" w:afterAutospacing="1"/>
    </w:pPr>
  </w:style>
  <w:style w:type="paragraph" w:customStyle="1" w:styleId="xl50">
    <w:name w:val="xl50"/>
    <w:basedOn w:val="Normalny"/>
    <w:uiPriority w:val="99"/>
    <w:rsid w:val="00A30967"/>
    <w:pPr>
      <w:pBdr>
        <w:top w:val="single" w:sz="4" w:space="0" w:color="auto"/>
        <w:bottom w:val="single" w:sz="4" w:space="0" w:color="auto"/>
      </w:pBdr>
      <w:shd w:val="thinHorzCross" w:color="auto" w:fill="auto"/>
      <w:spacing w:before="100" w:beforeAutospacing="1" w:after="100" w:afterAutospacing="1"/>
    </w:pPr>
  </w:style>
  <w:style w:type="paragraph" w:customStyle="1" w:styleId="xl51">
    <w:name w:val="xl51"/>
    <w:basedOn w:val="Normalny"/>
    <w:uiPriority w:val="99"/>
    <w:rsid w:val="00A30967"/>
    <w:pPr>
      <w:pBdr>
        <w:top w:val="single" w:sz="4" w:space="0" w:color="auto"/>
        <w:bottom w:val="single" w:sz="4" w:space="0" w:color="auto"/>
        <w:right w:val="single" w:sz="4" w:space="0" w:color="auto"/>
      </w:pBdr>
      <w:shd w:val="thinHorzCross" w:color="auto" w:fill="auto"/>
      <w:spacing w:before="100" w:beforeAutospacing="1" w:after="100" w:afterAutospacing="1"/>
    </w:pPr>
  </w:style>
  <w:style w:type="paragraph" w:customStyle="1" w:styleId="xl52">
    <w:name w:val="xl52"/>
    <w:basedOn w:val="Normalny"/>
    <w:uiPriority w:val="99"/>
    <w:rsid w:val="00A30967"/>
    <w:pPr>
      <w:spacing w:before="100" w:beforeAutospacing="1" w:after="100" w:afterAutospacing="1"/>
    </w:pPr>
    <w:rPr>
      <w:rFonts w:ascii="Arial" w:hAnsi="Arial" w:cs="Arial"/>
    </w:rPr>
  </w:style>
  <w:style w:type="paragraph" w:customStyle="1" w:styleId="xl53">
    <w:name w:val="xl53"/>
    <w:basedOn w:val="Normalny"/>
    <w:uiPriority w:val="99"/>
    <w:rsid w:val="00A30967"/>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54">
    <w:name w:val="xl54"/>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style>
  <w:style w:type="paragraph" w:customStyle="1" w:styleId="xl55">
    <w:name w:val="xl55"/>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style>
  <w:style w:type="paragraph" w:customStyle="1" w:styleId="xl56">
    <w:name w:val="xl56"/>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style>
  <w:style w:type="paragraph" w:customStyle="1" w:styleId="xl57">
    <w:name w:val="xl5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8">
    <w:name w:val="xl58"/>
    <w:basedOn w:val="Normalny"/>
    <w:uiPriority w:val="99"/>
    <w:rsid w:val="00A30967"/>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9">
    <w:name w:val="xl59"/>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60">
    <w:name w:val="xl60"/>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pPr>
  </w:style>
  <w:style w:type="paragraph" w:customStyle="1" w:styleId="xl61">
    <w:name w:val="xl61"/>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2">
    <w:name w:val="xl62"/>
    <w:basedOn w:val="Normalny"/>
    <w:uiPriority w:val="99"/>
    <w:rsid w:val="00A30967"/>
    <w:pPr>
      <w:pBdr>
        <w:top w:val="single" w:sz="4" w:space="0" w:color="auto"/>
        <w:bottom w:val="single" w:sz="4" w:space="0" w:color="auto"/>
        <w:right w:val="single" w:sz="4" w:space="0" w:color="auto"/>
      </w:pBdr>
      <w:shd w:val="clear" w:color="auto" w:fill="C0C0C0"/>
      <w:spacing w:before="100" w:beforeAutospacing="1" w:after="100" w:afterAutospacing="1"/>
    </w:pPr>
  </w:style>
  <w:style w:type="paragraph" w:customStyle="1" w:styleId="xl63">
    <w:name w:val="xl63"/>
    <w:basedOn w:val="Normalny"/>
    <w:uiPriority w:val="99"/>
    <w:rsid w:val="00A30967"/>
    <w:pPr>
      <w:pBdr>
        <w:top w:val="single" w:sz="4" w:space="0" w:color="auto"/>
        <w:bottom w:val="single" w:sz="4" w:space="0" w:color="auto"/>
      </w:pBdr>
      <w:shd w:val="clear" w:color="auto" w:fill="C0C0C0"/>
      <w:spacing w:before="100" w:beforeAutospacing="1" w:after="100" w:afterAutospacing="1"/>
    </w:pPr>
  </w:style>
  <w:style w:type="paragraph" w:customStyle="1" w:styleId="xl64">
    <w:name w:val="xl64"/>
    <w:basedOn w:val="Normalny"/>
    <w:uiPriority w:val="99"/>
    <w:rsid w:val="00A30967"/>
    <w:pPr>
      <w:spacing w:before="100" w:beforeAutospacing="1" w:after="100" w:afterAutospacing="1"/>
      <w:jc w:val="center"/>
    </w:pPr>
  </w:style>
  <w:style w:type="paragraph" w:customStyle="1" w:styleId="xl65">
    <w:name w:val="xl65"/>
    <w:basedOn w:val="Normalny"/>
    <w:uiPriority w:val="99"/>
    <w:rsid w:val="00A30967"/>
    <w:pPr>
      <w:spacing w:before="100" w:beforeAutospacing="1" w:after="100" w:afterAutospacing="1"/>
      <w:jc w:val="center"/>
    </w:pPr>
    <w:rPr>
      <w:rFonts w:ascii="Arial" w:hAnsi="Arial" w:cs="Arial"/>
      <w:b/>
      <w:bCs/>
    </w:rPr>
  </w:style>
  <w:style w:type="paragraph" w:customStyle="1" w:styleId="xl66">
    <w:name w:val="xl66"/>
    <w:basedOn w:val="Normalny"/>
    <w:uiPriority w:val="99"/>
    <w:rsid w:val="00A30967"/>
    <w:pPr>
      <w:pBdr>
        <w:bottom w:val="single" w:sz="4" w:space="0" w:color="auto"/>
      </w:pBdr>
      <w:spacing w:before="100" w:beforeAutospacing="1" w:after="100" w:afterAutospacing="1"/>
    </w:pPr>
  </w:style>
  <w:style w:type="paragraph" w:customStyle="1" w:styleId="xl67">
    <w:name w:val="xl67"/>
    <w:basedOn w:val="Normalny"/>
    <w:uiPriority w:val="99"/>
    <w:rsid w:val="00A30967"/>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rPr>
  </w:style>
  <w:style w:type="paragraph" w:customStyle="1" w:styleId="xl68">
    <w:name w:val="xl68"/>
    <w:basedOn w:val="Normalny"/>
    <w:uiPriority w:val="99"/>
    <w:rsid w:val="00A30967"/>
    <w:pPr>
      <w:pBdr>
        <w:bottom w:val="single" w:sz="4" w:space="0" w:color="auto"/>
      </w:pBdr>
      <w:spacing w:before="100" w:beforeAutospacing="1" w:after="100" w:afterAutospacing="1"/>
    </w:pPr>
  </w:style>
  <w:style w:type="paragraph" w:customStyle="1" w:styleId="xl69">
    <w:name w:val="xl69"/>
    <w:basedOn w:val="Normalny"/>
    <w:uiPriority w:val="99"/>
    <w:rsid w:val="00A30967"/>
    <w:pPr>
      <w:spacing w:before="100" w:beforeAutospacing="1" w:after="100" w:afterAutospacing="1"/>
    </w:pPr>
    <w:rPr>
      <w:rFonts w:ascii="Arial" w:hAnsi="Arial" w:cs="Arial"/>
      <w:b/>
      <w:bCs/>
    </w:rPr>
  </w:style>
  <w:style w:type="paragraph" w:customStyle="1" w:styleId="xl70">
    <w:name w:val="xl70"/>
    <w:basedOn w:val="Normalny"/>
    <w:uiPriority w:val="99"/>
    <w:rsid w:val="00A30967"/>
    <w:pPr>
      <w:spacing w:before="100" w:beforeAutospacing="1" w:after="100" w:afterAutospacing="1"/>
    </w:pPr>
    <w:rPr>
      <w:rFonts w:ascii="Arial" w:hAnsi="Arial" w:cs="Arial"/>
      <w:b/>
      <w:bCs/>
      <w:color w:val="FFCC99"/>
    </w:rPr>
  </w:style>
  <w:style w:type="paragraph" w:customStyle="1" w:styleId="xl71">
    <w:name w:val="xl7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uiPriority w:val="99"/>
    <w:rsid w:val="00A30967"/>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ny"/>
    <w:uiPriority w:val="99"/>
    <w:rsid w:val="00A30967"/>
    <w:pPr>
      <w:spacing w:before="100" w:beforeAutospacing="1" w:after="100" w:afterAutospacing="1"/>
    </w:pPr>
    <w:rPr>
      <w:rFonts w:ascii="Arial" w:hAnsi="Arial" w:cs="Arial"/>
      <w:b/>
      <w:bCs/>
      <w:sz w:val="28"/>
      <w:szCs w:val="28"/>
    </w:rPr>
  </w:style>
  <w:style w:type="paragraph" w:customStyle="1" w:styleId="xl75">
    <w:name w:val="xl75"/>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6">
    <w:name w:val="xl76"/>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77">
    <w:name w:val="xl77"/>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78">
    <w:name w:val="xl78"/>
    <w:basedOn w:val="Normalny"/>
    <w:uiPriority w:val="99"/>
    <w:rsid w:val="00A30967"/>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9">
    <w:name w:val="xl79"/>
    <w:basedOn w:val="Normalny"/>
    <w:uiPriority w:val="99"/>
    <w:rsid w:val="00A30967"/>
    <w:pPr>
      <w:pBdr>
        <w:top w:val="single" w:sz="4" w:space="0" w:color="auto"/>
        <w:bottom w:val="single" w:sz="4" w:space="0" w:color="auto"/>
      </w:pBdr>
      <w:shd w:val="clear" w:color="auto" w:fill="FFCC99"/>
      <w:spacing w:before="100" w:beforeAutospacing="1" w:after="100" w:afterAutospacing="1"/>
    </w:pPr>
  </w:style>
  <w:style w:type="paragraph" w:customStyle="1" w:styleId="xl80">
    <w:name w:val="xl80"/>
    <w:basedOn w:val="Normalny"/>
    <w:uiPriority w:val="99"/>
    <w:rsid w:val="00A30967"/>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81">
    <w:name w:val="xl81"/>
    <w:basedOn w:val="Normalny"/>
    <w:uiPriority w:val="99"/>
    <w:rsid w:val="00A30967"/>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2">
    <w:name w:val="xl82"/>
    <w:basedOn w:val="Normalny"/>
    <w:uiPriority w:val="99"/>
    <w:rsid w:val="00A30967"/>
    <w:pPr>
      <w:pBdr>
        <w:top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3">
    <w:name w:val="xl83"/>
    <w:basedOn w:val="Normalny"/>
    <w:uiPriority w:val="99"/>
    <w:rsid w:val="00A30967"/>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Tekst">
    <w:name w:val="Tekst"/>
    <w:basedOn w:val="Normalny"/>
    <w:uiPriority w:val="99"/>
    <w:rsid w:val="00A30967"/>
    <w:pPr>
      <w:spacing w:before="60" w:line="360" w:lineRule="auto"/>
      <w:ind w:firstLine="851"/>
      <w:jc w:val="both"/>
    </w:pPr>
    <w:rPr>
      <w:rFonts w:ascii="Arial" w:hAnsi="Arial"/>
      <w:sz w:val="20"/>
      <w:szCs w:val="20"/>
    </w:rPr>
  </w:style>
  <w:style w:type="paragraph" w:customStyle="1" w:styleId="Styl1">
    <w:name w:val="Styl1"/>
    <w:basedOn w:val="Normalny"/>
    <w:uiPriority w:val="99"/>
    <w:rsid w:val="00A30967"/>
    <w:pPr>
      <w:jc w:val="both"/>
    </w:pPr>
    <w:rPr>
      <w:rFonts w:ascii="Arial" w:hAnsi="Arial"/>
      <w:sz w:val="20"/>
    </w:rPr>
  </w:style>
  <w:style w:type="paragraph" w:customStyle="1" w:styleId="font5">
    <w:name w:val="font5"/>
    <w:basedOn w:val="Normalny"/>
    <w:uiPriority w:val="99"/>
    <w:rsid w:val="00A30967"/>
    <w:pPr>
      <w:spacing w:before="100" w:beforeAutospacing="1" w:after="100" w:afterAutospacing="1"/>
    </w:pPr>
    <w:rPr>
      <w:rFonts w:ascii="Arial" w:eastAsia="Calibri" w:hAnsi="Arial" w:cs="Arial"/>
      <w:b/>
      <w:bCs/>
      <w:sz w:val="20"/>
      <w:szCs w:val="20"/>
      <w:lang w:val="en-GB" w:eastAsia="en-US"/>
    </w:rPr>
  </w:style>
  <w:style w:type="paragraph" w:customStyle="1" w:styleId="font6">
    <w:name w:val="font6"/>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font0">
    <w:name w:val="font0"/>
    <w:basedOn w:val="Normalny"/>
    <w:uiPriority w:val="99"/>
    <w:rsid w:val="00A30967"/>
    <w:pPr>
      <w:spacing w:before="100" w:beforeAutospacing="1" w:after="100" w:afterAutospacing="1"/>
    </w:pPr>
    <w:rPr>
      <w:rFonts w:ascii="Arial" w:eastAsia="Calibri" w:hAnsi="Arial" w:cs="Arial"/>
      <w:sz w:val="20"/>
      <w:szCs w:val="20"/>
      <w:lang w:val="en-GB" w:eastAsia="en-US"/>
    </w:rPr>
  </w:style>
  <w:style w:type="paragraph" w:customStyle="1" w:styleId="WW-Tekstpodstawowy3">
    <w:name w:val="WW-Tekst podstawowy 3"/>
    <w:basedOn w:val="Normalny"/>
    <w:uiPriority w:val="99"/>
    <w:rsid w:val="00A30967"/>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A30967"/>
    <w:pPr>
      <w:spacing w:before="30" w:after="30" w:line="360" w:lineRule="auto"/>
      <w:jc w:val="both"/>
    </w:pPr>
    <w:rPr>
      <w:rFonts w:ascii="Arial" w:hAnsi="Arial"/>
      <w:sz w:val="22"/>
    </w:rPr>
  </w:style>
  <w:style w:type="paragraph" w:customStyle="1" w:styleId="zwyklywcietyZnak">
    <w:name w:val="zwykly wciety Znak"/>
    <w:basedOn w:val="Normalny"/>
    <w:uiPriority w:val="99"/>
    <w:rsid w:val="00A30967"/>
    <w:pPr>
      <w:spacing w:before="30" w:after="30" w:line="360" w:lineRule="auto"/>
      <w:ind w:firstLine="567"/>
      <w:contextualSpacing/>
      <w:jc w:val="both"/>
    </w:pPr>
    <w:rPr>
      <w:rFonts w:ascii="Arial" w:hAnsi="Arial"/>
      <w:sz w:val="22"/>
    </w:rPr>
  </w:style>
  <w:style w:type="paragraph" w:customStyle="1" w:styleId="wyliczanie">
    <w:name w:val="wyliczanie"/>
    <w:basedOn w:val="Normalny"/>
    <w:uiPriority w:val="99"/>
    <w:rsid w:val="00A30967"/>
    <w:pPr>
      <w:tabs>
        <w:tab w:val="num" w:pos="360"/>
      </w:tabs>
      <w:spacing w:before="30" w:after="30" w:line="360" w:lineRule="auto"/>
      <w:ind w:left="360" w:hanging="360"/>
    </w:pPr>
    <w:rPr>
      <w:rFonts w:ascii="Arial" w:hAnsi="Arial"/>
      <w:sz w:val="22"/>
    </w:rPr>
  </w:style>
  <w:style w:type="paragraph" w:customStyle="1" w:styleId="Standard">
    <w:name w:val="Standard"/>
    <w:basedOn w:val="Normalny"/>
    <w:uiPriority w:val="99"/>
    <w:rsid w:val="00A30967"/>
    <w:pPr>
      <w:widowControl w:val="0"/>
      <w:suppressAutoHyphens/>
    </w:pPr>
    <w:rPr>
      <w:rFonts w:eastAsia="Calibri"/>
      <w:szCs w:val="20"/>
    </w:rPr>
  </w:style>
  <w:style w:type="paragraph" w:customStyle="1" w:styleId="StylPrzed0pt">
    <w:name w:val="Styl Przed:  0 pt"/>
    <w:basedOn w:val="Normalny"/>
    <w:uiPriority w:val="99"/>
    <w:rsid w:val="00A30967"/>
    <w:pPr>
      <w:tabs>
        <w:tab w:val="num" w:pos="360"/>
      </w:tabs>
    </w:pPr>
  </w:style>
  <w:style w:type="paragraph" w:customStyle="1" w:styleId="Nagowek3">
    <w:name w:val="Nagłowek 3"/>
    <w:basedOn w:val="Nagwek2"/>
    <w:qFormat/>
    <w:rsid w:val="00A30967"/>
    <w:pPr>
      <w:keepNext w:val="0"/>
      <w:snapToGrid w:val="0"/>
      <w:spacing w:before="240"/>
    </w:pPr>
    <w:rPr>
      <w:rFonts w:ascii="Arial" w:eastAsia="Calibri" w:hAnsi="Arial"/>
      <w:b/>
      <w:szCs w:val="20"/>
    </w:rPr>
  </w:style>
  <w:style w:type="paragraph" w:customStyle="1" w:styleId="edek">
    <w:name w:val="edek"/>
    <w:basedOn w:val="Normalny"/>
    <w:uiPriority w:val="99"/>
    <w:rsid w:val="00A30967"/>
    <w:pPr>
      <w:snapToGrid w:val="0"/>
      <w:jc w:val="both"/>
    </w:pPr>
    <w:rPr>
      <w:szCs w:val="20"/>
    </w:rPr>
  </w:style>
  <w:style w:type="paragraph" w:customStyle="1" w:styleId="Domylnie">
    <w:name w:val="Domyślnie"/>
    <w:uiPriority w:val="99"/>
    <w:rsid w:val="00A3096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rzem1">
    <w:name w:val="Przem1"/>
    <w:uiPriority w:val="99"/>
    <w:rsid w:val="00A30967"/>
    <w:pPr>
      <w:widowControl w:val="0"/>
      <w:spacing w:after="0" w:line="240" w:lineRule="auto"/>
    </w:pPr>
    <w:rPr>
      <w:rFonts w:ascii="Times New Roman" w:eastAsia="Times New Roman" w:hAnsi="Times New Roman" w:cs="Times New Roman"/>
      <w:color w:val="000000"/>
      <w:sz w:val="28"/>
      <w:szCs w:val="20"/>
      <w:lang w:eastAsia="pl-PL"/>
    </w:rPr>
  </w:style>
  <w:style w:type="paragraph" w:customStyle="1" w:styleId="Tekstpodstawowy21">
    <w:name w:val="Tekst podstawowy 21"/>
    <w:basedOn w:val="Normalny"/>
    <w:uiPriority w:val="99"/>
    <w:rsid w:val="00A30967"/>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A30967"/>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BodyText21">
    <w:name w:val="Body Text 21"/>
    <w:basedOn w:val="Normalny"/>
    <w:uiPriority w:val="99"/>
    <w:rsid w:val="00A30967"/>
    <w:pPr>
      <w:widowControl w:val="0"/>
      <w:overflowPunct w:val="0"/>
      <w:autoSpaceDE w:val="0"/>
      <w:autoSpaceDN w:val="0"/>
      <w:adjustRightInd w:val="0"/>
      <w:spacing w:before="40"/>
      <w:jc w:val="both"/>
    </w:pPr>
    <w:rPr>
      <w:b/>
      <w:szCs w:val="20"/>
    </w:rPr>
  </w:style>
  <w:style w:type="paragraph" w:customStyle="1" w:styleId="ZnakZnak1CharChar">
    <w:name w:val="Znak Znak1 Char Char"/>
    <w:basedOn w:val="Normalny"/>
    <w:uiPriority w:val="99"/>
    <w:rsid w:val="00A30967"/>
  </w:style>
  <w:style w:type="paragraph" w:customStyle="1" w:styleId="Znak12">
    <w:name w:val="Znak12"/>
    <w:basedOn w:val="Normalny"/>
    <w:uiPriority w:val="99"/>
    <w:rsid w:val="00A30967"/>
  </w:style>
  <w:style w:type="paragraph" w:customStyle="1" w:styleId="akapit2">
    <w:name w:val="akapit2"/>
    <w:basedOn w:val="Normalny"/>
    <w:next w:val="Listanumerowana2"/>
    <w:uiPriority w:val="99"/>
    <w:rsid w:val="00A30967"/>
    <w:pPr>
      <w:spacing w:before="120" w:after="120" w:line="360" w:lineRule="auto"/>
    </w:pPr>
    <w:rPr>
      <w:b/>
      <w:bCs/>
      <w:lang w:eastAsia="en-US"/>
    </w:rPr>
  </w:style>
  <w:style w:type="paragraph" w:customStyle="1" w:styleId="p3">
    <w:name w:val="p3"/>
    <w:basedOn w:val="Normalny"/>
    <w:uiPriority w:val="99"/>
    <w:rsid w:val="00A30967"/>
    <w:pPr>
      <w:widowControl w:val="0"/>
      <w:tabs>
        <w:tab w:val="left" w:pos="1500"/>
      </w:tabs>
      <w:spacing w:line="280" w:lineRule="atLeast"/>
    </w:pPr>
    <w:rPr>
      <w:szCs w:val="20"/>
    </w:rPr>
  </w:style>
  <w:style w:type="paragraph" w:customStyle="1" w:styleId="NormalCyr">
    <w:name w:val="NormalCyr"/>
    <w:basedOn w:val="Normalny"/>
    <w:uiPriority w:val="99"/>
    <w:rsid w:val="00A30967"/>
    <w:pPr>
      <w:overflowPunct w:val="0"/>
      <w:autoSpaceDE w:val="0"/>
      <w:autoSpaceDN w:val="0"/>
      <w:adjustRightInd w:val="0"/>
    </w:pPr>
    <w:rPr>
      <w:b/>
      <w:szCs w:val="20"/>
    </w:rPr>
  </w:style>
  <w:style w:type="paragraph" w:customStyle="1" w:styleId="Tekstpodstawowywcity21">
    <w:name w:val="Tekst podstawowy wcięty 21"/>
    <w:basedOn w:val="Normalny"/>
    <w:uiPriority w:val="99"/>
    <w:rsid w:val="00A30967"/>
    <w:pPr>
      <w:ind w:left="426" w:hanging="426"/>
      <w:jc w:val="both"/>
    </w:pPr>
    <w:rPr>
      <w:szCs w:val="20"/>
    </w:rPr>
  </w:style>
  <w:style w:type="paragraph" w:customStyle="1" w:styleId="tekstost">
    <w:name w:val="tekst ost"/>
    <w:basedOn w:val="Normalny"/>
    <w:uiPriority w:val="99"/>
    <w:rsid w:val="00A30967"/>
    <w:pPr>
      <w:overflowPunct w:val="0"/>
      <w:autoSpaceDE w:val="0"/>
      <w:autoSpaceDN w:val="0"/>
      <w:adjustRightInd w:val="0"/>
      <w:jc w:val="both"/>
    </w:pPr>
    <w:rPr>
      <w:sz w:val="20"/>
      <w:szCs w:val="20"/>
    </w:rPr>
  </w:style>
  <w:style w:type="paragraph" w:customStyle="1" w:styleId="Tekstpodstawowywcity31">
    <w:name w:val="Tekst podstawowy wcięty 31"/>
    <w:basedOn w:val="Normalny"/>
    <w:uiPriority w:val="99"/>
    <w:rsid w:val="00A30967"/>
    <w:pPr>
      <w:overflowPunct w:val="0"/>
      <w:autoSpaceDE w:val="0"/>
      <w:autoSpaceDN w:val="0"/>
      <w:adjustRightInd w:val="0"/>
      <w:ind w:firstLine="709"/>
      <w:jc w:val="both"/>
    </w:pPr>
    <w:rPr>
      <w:sz w:val="20"/>
      <w:szCs w:val="20"/>
    </w:rPr>
  </w:style>
  <w:style w:type="paragraph" w:customStyle="1" w:styleId="ZnakZnak1Znak">
    <w:name w:val="Znak Znak1 Znak"/>
    <w:basedOn w:val="Normalny"/>
    <w:uiPriority w:val="99"/>
    <w:rsid w:val="00A30967"/>
  </w:style>
  <w:style w:type="paragraph" w:customStyle="1" w:styleId="WW-Tekstpodstawowywcity3">
    <w:name w:val="WW-Tekst podstawowy wcięty 3"/>
    <w:basedOn w:val="Normalny"/>
    <w:uiPriority w:val="99"/>
    <w:rsid w:val="00A30967"/>
    <w:pPr>
      <w:suppressAutoHyphens/>
      <w:ind w:left="709" w:firstLine="1"/>
    </w:pPr>
    <w:rPr>
      <w:szCs w:val="20"/>
    </w:rPr>
  </w:style>
  <w:style w:type="paragraph" w:customStyle="1" w:styleId="msolistparagraph0">
    <w:name w:val="msolistparagraph"/>
    <w:basedOn w:val="Normalny"/>
    <w:rsid w:val="00A30967"/>
    <w:pPr>
      <w:ind w:left="708"/>
    </w:pPr>
    <w:rPr>
      <w:rFonts w:eastAsia="Calibri"/>
    </w:rPr>
  </w:style>
  <w:style w:type="character" w:customStyle="1" w:styleId="zwyklyZnakZnak">
    <w:name w:val="zwykly Znak Znak"/>
    <w:uiPriority w:val="99"/>
    <w:rsid w:val="00A30967"/>
    <w:rPr>
      <w:rFonts w:ascii="Arial" w:hAnsi="Arial"/>
      <w:sz w:val="24"/>
      <w:lang w:val="pl-PL" w:eastAsia="pl-PL"/>
    </w:rPr>
  </w:style>
  <w:style w:type="character" w:customStyle="1" w:styleId="zwyklywcietyZnakZnak">
    <w:name w:val="zwykly wciety Znak Znak"/>
    <w:uiPriority w:val="99"/>
    <w:rsid w:val="00A30967"/>
    <w:rPr>
      <w:rFonts w:ascii="Arial" w:hAnsi="Arial"/>
      <w:sz w:val="24"/>
      <w:lang w:val="pl-PL" w:eastAsia="pl-PL"/>
    </w:rPr>
  </w:style>
  <w:style w:type="character" w:customStyle="1" w:styleId="a2ZnakZnak">
    <w:name w:val="a2 Znak Znak"/>
    <w:uiPriority w:val="99"/>
    <w:rsid w:val="00A30967"/>
    <w:rPr>
      <w:rFonts w:ascii="Arial" w:hAnsi="Arial"/>
      <w:sz w:val="24"/>
      <w:lang w:val="pl-PL" w:eastAsia="pl-PL"/>
    </w:rPr>
  </w:style>
  <w:style w:type="paragraph" w:customStyle="1" w:styleId="warunki4">
    <w:name w:val="warunki4"/>
    <w:basedOn w:val="Normalny"/>
    <w:uiPriority w:val="99"/>
    <w:rsid w:val="00A30967"/>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character" w:customStyle="1" w:styleId="Teksttreci">
    <w:name w:val="Tekst treści_"/>
    <w:link w:val="Teksttreci1"/>
    <w:locked/>
    <w:rsid w:val="00A30967"/>
    <w:rPr>
      <w:rFonts w:ascii="Verdana" w:hAnsi="Verdana"/>
      <w:sz w:val="16"/>
      <w:shd w:val="clear" w:color="auto" w:fill="FFFFFF"/>
    </w:rPr>
  </w:style>
  <w:style w:type="paragraph" w:customStyle="1" w:styleId="Teksttreci1">
    <w:name w:val="Tekst treści1"/>
    <w:basedOn w:val="Normalny"/>
    <w:link w:val="Teksttreci"/>
    <w:rsid w:val="00A30967"/>
    <w:pPr>
      <w:shd w:val="clear" w:color="auto" w:fill="FFFFFF"/>
      <w:spacing w:line="437" w:lineRule="exact"/>
      <w:ind w:hanging="3080"/>
    </w:pPr>
    <w:rPr>
      <w:rFonts w:ascii="Verdana" w:eastAsiaTheme="minorHAnsi" w:hAnsi="Verdana" w:cstheme="minorBidi"/>
      <w:sz w:val="16"/>
      <w:szCs w:val="22"/>
      <w:lang w:eastAsia="en-US"/>
    </w:rPr>
  </w:style>
  <w:style w:type="paragraph" w:customStyle="1" w:styleId="Default">
    <w:name w:val="Default"/>
    <w:rsid w:val="00A30967"/>
    <w:pPr>
      <w:autoSpaceDE w:val="0"/>
      <w:autoSpaceDN w:val="0"/>
      <w:adjustRightInd w:val="0"/>
      <w:spacing w:after="0" w:line="240" w:lineRule="auto"/>
    </w:pPr>
    <w:rPr>
      <w:rFonts w:ascii="Calibri" w:eastAsia="Calibri" w:hAnsi="Calibri" w:cs="Calibri"/>
      <w:color w:val="000000"/>
      <w:sz w:val="24"/>
      <w:szCs w:val="24"/>
      <w:lang w:eastAsia="pl-PL"/>
    </w:rPr>
  </w:style>
  <w:style w:type="paragraph" w:customStyle="1" w:styleId="Tekstpodstawowy23">
    <w:name w:val="Tekst podstawowy 23"/>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Tekstpodstawowy24">
    <w:name w:val="Tekst podstawowy 24"/>
    <w:basedOn w:val="Normalny"/>
    <w:uiPriority w:val="99"/>
    <w:rsid w:val="00A30967"/>
    <w:pPr>
      <w:widowControl w:val="0"/>
      <w:overflowPunct w:val="0"/>
      <w:autoSpaceDE w:val="0"/>
      <w:autoSpaceDN w:val="0"/>
      <w:adjustRightInd w:val="0"/>
      <w:spacing w:before="40"/>
      <w:jc w:val="both"/>
      <w:textAlignment w:val="baseline"/>
    </w:pPr>
    <w:rPr>
      <w:b/>
      <w:szCs w:val="20"/>
    </w:rPr>
  </w:style>
  <w:style w:type="paragraph" w:customStyle="1" w:styleId="Poziom5">
    <w:name w:val="Poziom 5"/>
    <w:basedOn w:val="Nagwek5"/>
    <w:next w:val="Normalny"/>
    <w:uiPriority w:val="99"/>
    <w:rsid w:val="00A30967"/>
    <w:pPr>
      <w:keepNext w:val="0"/>
      <w:numPr>
        <w:ilvl w:val="4"/>
        <w:numId w:val="18"/>
      </w:numPr>
      <w:snapToGrid/>
      <w:spacing w:before="240" w:after="60" w:line="276" w:lineRule="auto"/>
      <w:ind w:left="1008" w:hanging="1008"/>
      <w:jc w:val="left"/>
    </w:pPr>
    <w:rPr>
      <w:rFonts w:ascii="Arial" w:eastAsia="Calibri" w:hAnsi="Arial"/>
      <w:b/>
      <w:bCs/>
      <w:i w:val="0"/>
      <w:szCs w:val="26"/>
    </w:rPr>
  </w:style>
  <w:style w:type="paragraph" w:customStyle="1" w:styleId="wskazwka">
    <w:name w:val="wskazówka"/>
    <w:basedOn w:val="Normalny"/>
    <w:next w:val="Normalny"/>
    <w:uiPriority w:val="99"/>
    <w:rsid w:val="00A30967"/>
    <w:pPr>
      <w:numPr>
        <w:ilvl w:val="3"/>
        <w:numId w:val="18"/>
      </w:numPr>
      <w:tabs>
        <w:tab w:val="num" w:pos="3228"/>
      </w:tabs>
      <w:ind w:left="3228"/>
      <w:jc w:val="both"/>
    </w:pPr>
    <w:rPr>
      <w:rFonts w:eastAsia="Calibri"/>
      <w:i/>
      <w:spacing w:val="12"/>
      <w:kern w:val="24"/>
      <w:sz w:val="20"/>
      <w:szCs w:val="20"/>
    </w:rPr>
  </w:style>
  <w:style w:type="character" w:customStyle="1" w:styleId="ZwykytekstZnak1">
    <w:name w:val="Zwykły tekst Znak1"/>
    <w:uiPriority w:val="99"/>
    <w:locked/>
    <w:rsid w:val="00A30967"/>
    <w:rPr>
      <w:rFonts w:ascii="Courier New" w:hAnsi="Courier New"/>
      <w:lang w:val="pl-PL" w:eastAsia="pl-PL"/>
    </w:rPr>
  </w:style>
  <w:style w:type="paragraph" w:customStyle="1" w:styleId="KW-Lev-1">
    <w:name w:val="_KW-Lev-1"/>
    <w:basedOn w:val="Nagwek1"/>
    <w:next w:val="Normalny"/>
    <w:uiPriority w:val="99"/>
    <w:rsid w:val="00A30967"/>
    <w:pPr>
      <w:numPr>
        <w:numId w:val="19"/>
      </w:numPr>
      <w:tabs>
        <w:tab w:val="clear" w:pos="1069"/>
        <w:tab w:val="num" w:pos="360"/>
        <w:tab w:val="left" w:pos="540"/>
        <w:tab w:val="num" w:pos="720"/>
      </w:tabs>
      <w:ind w:left="357" w:hanging="357"/>
    </w:pPr>
    <w:rPr>
      <w:rFonts w:ascii="Verdana" w:eastAsia="Calibri" w:hAnsi="Verdana" w:cs="Arial"/>
      <w:color w:val="FF0000"/>
      <w:kern w:val="32"/>
      <w:sz w:val="20"/>
      <w:szCs w:val="18"/>
    </w:rPr>
  </w:style>
  <w:style w:type="paragraph" w:customStyle="1" w:styleId="KW-Lev-2">
    <w:name w:val="_KW-Lev-2"/>
    <w:basedOn w:val="Normalny"/>
    <w:next w:val="KW-Lev-3"/>
    <w:link w:val="KW-Lev-2Znak"/>
    <w:uiPriority w:val="99"/>
    <w:rsid w:val="00A30967"/>
    <w:pPr>
      <w:numPr>
        <w:ilvl w:val="1"/>
        <w:numId w:val="19"/>
      </w:numPr>
      <w:tabs>
        <w:tab w:val="left" w:pos="1077"/>
      </w:tabs>
      <w:spacing w:before="120" w:after="120"/>
      <w:jc w:val="both"/>
    </w:pPr>
    <w:rPr>
      <w:rFonts w:ascii="Verdana" w:hAnsi="Verdana"/>
      <w:color w:val="0000FF"/>
      <w:sz w:val="18"/>
    </w:rPr>
  </w:style>
  <w:style w:type="paragraph" w:customStyle="1" w:styleId="KW-Lev-3">
    <w:name w:val="_KW-Lev-3"/>
    <w:basedOn w:val="Normalny"/>
    <w:uiPriority w:val="99"/>
    <w:rsid w:val="00A30967"/>
    <w:pPr>
      <w:numPr>
        <w:ilvl w:val="2"/>
        <w:numId w:val="19"/>
      </w:numPr>
      <w:tabs>
        <w:tab w:val="left" w:pos="1497"/>
      </w:tabs>
      <w:spacing w:before="120" w:after="120"/>
      <w:ind w:left="1514" w:hanging="794"/>
      <w:jc w:val="both"/>
    </w:pPr>
    <w:rPr>
      <w:rFonts w:ascii="Verdana" w:hAnsi="Verdana"/>
      <w:color w:val="008000"/>
      <w:sz w:val="18"/>
    </w:rPr>
  </w:style>
  <w:style w:type="paragraph" w:customStyle="1" w:styleId="KW-Lev-4">
    <w:name w:val="_KW-Lev-4"/>
    <w:basedOn w:val="Normalny"/>
    <w:uiPriority w:val="99"/>
    <w:rsid w:val="00A30967"/>
    <w:pPr>
      <w:numPr>
        <w:ilvl w:val="3"/>
        <w:numId w:val="19"/>
      </w:numPr>
      <w:tabs>
        <w:tab w:val="clear" w:pos="1800"/>
        <w:tab w:val="left" w:pos="1080"/>
        <w:tab w:val="left" w:pos="2160"/>
      </w:tabs>
      <w:ind w:left="2154" w:hanging="1077"/>
      <w:jc w:val="both"/>
    </w:pPr>
    <w:rPr>
      <w:rFonts w:ascii="Verdana" w:hAnsi="Verdana"/>
      <w:color w:val="800080"/>
      <w:sz w:val="18"/>
      <w:szCs w:val="18"/>
    </w:rPr>
  </w:style>
  <w:style w:type="paragraph" w:customStyle="1" w:styleId="KW-Lev-5">
    <w:name w:val="_KW-Lev-5"/>
    <w:basedOn w:val="KW-Lev-4"/>
    <w:uiPriority w:val="99"/>
    <w:rsid w:val="00A30967"/>
    <w:pPr>
      <w:numPr>
        <w:ilvl w:val="4"/>
      </w:numPr>
      <w:tabs>
        <w:tab w:val="num" w:pos="1440"/>
      </w:tabs>
    </w:pPr>
    <w:rPr>
      <w:color w:val="808000"/>
    </w:rPr>
  </w:style>
  <w:style w:type="character" w:customStyle="1" w:styleId="KW-Lev-2Znak">
    <w:name w:val="_KW-Lev-2 Znak"/>
    <w:link w:val="KW-Lev-2"/>
    <w:uiPriority w:val="99"/>
    <w:locked/>
    <w:rsid w:val="00A30967"/>
    <w:rPr>
      <w:rFonts w:ascii="Verdana" w:eastAsia="Times New Roman" w:hAnsi="Verdana" w:cs="Times New Roman"/>
      <w:color w:val="0000FF"/>
      <w:sz w:val="18"/>
      <w:szCs w:val="24"/>
      <w:lang w:eastAsia="pl-PL"/>
    </w:rPr>
  </w:style>
  <w:style w:type="character" w:customStyle="1" w:styleId="apple-converted-space">
    <w:name w:val="apple-converted-space"/>
    <w:rsid w:val="00A30967"/>
  </w:style>
  <w:style w:type="paragraph" w:customStyle="1" w:styleId="Standardowy1">
    <w:name w:val="Standardowy1"/>
    <w:link w:val="NormalTableZnak"/>
    <w:uiPriority w:val="99"/>
    <w:rsid w:val="00A30967"/>
    <w:pPr>
      <w:spacing w:after="0" w:line="240" w:lineRule="auto"/>
    </w:pPr>
    <w:rPr>
      <w:rFonts w:ascii="Times New Roman" w:eastAsia="Calibri" w:hAnsi="Times New Roman" w:cs="Times New Roman"/>
      <w:lang w:eastAsia="pl-PL"/>
    </w:rPr>
  </w:style>
  <w:style w:type="character" w:customStyle="1" w:styleId="NormalTableZnak">
    <w:name w:val="Normal Table Znak"/>
    <w:link w:val="Standardowy1"/>
    <w:uiPriority w:val="99"/>
    <w:locked/>
    <w:rsid w:val="00A30967"/>
    <w:rPr>
      <w:rFonts w:ascii="Times New Roman" w:eastAsia="Calibri" w:hAnsi="Times New Roman" w:cs="Times New Roman"/>
      <w:lang w:eastAsia="pl-PL"/>
    </w:rPr>
  </w:style>
  <w:style w:type="character" w:customStyle="1" w:styleId="akapitustep1">
    <w:name w:val="akapitustep1"/>
    <w:uiPriority w:val="99"/>
    <w:rsid w:val="00A30967"/>
  </w:style>
  <w:style w:type="paragraph" w:customStyle="1" w:styleId="Numerowanie">
    <w:name w:val="Numerowanie"/>
    <w:basedOn w:val="Normalny"/>
    <w:rsid w:val="00A30967"/>
    <w:pPr>
      <w:numPr>
        <w:numId w:val="20"/>
      </w:numPr>
      <w:jc w:val="both"/>
      <w:outlineLvl w:val="0"/>
    </w:pPr>
    <w:rPr>
      <w:noProof/>
      <w:szCs w:val="20"/>
    </w:rPr>
  </w:style>
  <w:style w:type="paragraph" w:customStyle="1" w:styleId="Bezodstpw1">
    <w:name w:val="Bez odstępów1"/>
    <w:uiPriority w:val="99"/>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2">
    <w:name w:val="Akapit z listą2"/>
    <w:basedOn w:val="Normalny"/>
    <w:uiPriority w:val="99"/>
    <w:rsid w:val="00A30967"/>
    <w:pPr>
      <w:spacing w:after="200" w:line="276" w:lineRule="auto"/>
      <w:ind w:left="720"/>
      <w:contextualSpacing/>
    </w:pPr>
    <w:rPr>
      <w:rFonts w:ascii="Calibri" w:eastAsia="Calibri" w:hAnsi="Calibri"/>
      <w:sz w:val="22"/>
      <w:szCs w:val="22"/>
    </w:rPr>
  </w:style>
  <w:style w:type="character" w:customStyle="1" w:styleId="ZnakZnak41">
    <w:name w:val="Znak Znak41"/>
    <w:uiPriority w:val="99"/>
    <w:rsid w:val="00A30967"/>
    <w:rPr>
      <w:rFonts w:ascii="Times New Roman" w:hAnsi="Times New Roman"/>
      <w:sz w:val="24"/>
    </w:rPr>
  </w:style>
  <w:style w:type="character" w:customStyle="1" w:styleId="FontStyle27">
    <w:name w:val="Font Style27"/>
    <w:rsid w:val="00A30967"/>
    <w:rPr>
      <w:rFonts w:ascii="Garamond" w:hAnsi="Garamond"/>
      <w:b/>
      <w:sz w:val="20"/>
    </w:rPr>
  </w:style>
  <w:style w:type="character" w:customStyle="1" w:styleId="FontStyle30">
    <w:name w:val="Font Style30"/>
    <w:uiPriority w:val="99"/>
    <w:rsid w:val="00A30967"/>
    <w:rPr>
      <w:rFonts w:ascii="Garamond" w:hAnsi="Garamond"/>
      <w:sz w:val="20"/>
    </w:rPr>
  </w:style>
  <w:style w:type="paragraph" w:customStyle="1" w:styleId="Nagwekspisutreci1">
    <w:name w:val="Nagłówek spisu treści1"/>
    <w:basedOn w:val="Nagwek1"/>
    <w:next w:val="Normalny"/>
    <w:uiPriority w:val="99"/>
    <w:rsid w:val="00A30967"/>
    <w:pPr>
      <w:keepLines/>
      <w:suppressAutoHyphens/>
      <w:spacing w:before="480" w:after="0" w:line="276" w:lineRule="auto"/>
      <w:jc w:val="left"/>
    </w:pPr>
    <w:rPr>
      <w:rFonts w:ascii="Cambria" w:hAnsi="Cambria"/>
      <w:color w:val="365F91"/>
      <w:sz w:val="28"/>
      <w:szCs w:val="28"/>
      <w:lang w:eastAsia="ar-SA"/>
    </w:rPr>
  </w:style>
  <w:style w:type="numbering" w:customStyle="1" w:styleId="siwz">
    <w:name w:val="siwz"/>
    <w:rsid w:val="00A30967"/>
    <w:pPr>
      <w:numPr>
        <w:numId w:val="16"/>
      </w:numPr>
    </w:pPr>
  </w:style>
  <w:style w:type="numbering" w:customStyle="1" w:styleId="Biecalista1">
    <w:name w:val="Bieżąca lista1"/>
    <w:rsid w:val="00A30967"/>
    <w:pPr>
      <w:numPr>
        <w:numId w:val="17"/>
      </w:numPr>
    </w:pPr>
  </w:style>
  <w:style w:type="paragraph" w:customStyle="1" w:styleId="Teksttreci0">
    <w:name w:val="Tekst treści"/>
    <w:basedOn w:val="Normalny"/>
    <w:rsid w:val="00A30967"/>
    <w:pPr>
      <w:shd w:val="clear" w:color="auto" w:fill="FFFFFF"/>
      <w:spacing w:after="240" w:line="0" w:lineRule="atLeast"/>
      <w:ind w:hanging="400"/>
    </w:pPr>
    <w:rPr>
      <w:rFonts w:ascii="Calibri" w:eastAsia="Calibri" w:hAnsi="Calibri"/>
      <w:sz w:val="18"/>
      <w:szCs w:val="18"/>
    </w:rPr>
  </w:style>
  <w:style w:type="paragraph" w:customStyle="1" w:styleId="Tekstpodstawowywcity32">
    <w:name w:val="Tekst podstawowy wcięty 32"/>
    <w:basedOn w:val="Normalny"/>
    <w:rsid w:val="00A30967"/>
    <w:pPr>
      <w:tabs>
        <w:tab w:val="left" w:pos="8505"/>
        <w:tab w:val="left" w:pos="13608"/>
      </w:tabs>
      <w:spacing w:before="60" w:line="288" w:lineRule="auto"/>
      <w:ind w:firstLine="425"/>
      <w:jc w:val="both"/>
    </w:pPr>
    <w:rPr>
      <w:kern w:val="16"/>
      <w:szCs w:val="20"/>
    </w:rPr>
  </w:style>
  <w:style w:type="paragraph" w:customStyle="1" w:styleId="Style8">
    <w:name w:val="Style8"/>
    <w:basedOn w:val="Normalny"/>
    <w:rsid w:val="00A30967"/>
    <w:pPr>
      <w:widowControl w:val="0"/>
      <w:autoSpaceDE w:val="0"/>
      <w:autoSpaceDN w:val="0"/>
      <w:adjustRightInd w:val="0"/>
    </w:pPr>
  </w:style>
  <w:style w:type="paragraph" w:customStyle="1" w:styleId="Style11">
    <w:name w:val="Style11"/>
    <w:basedOn w:val="Normalny"/>
    <w:uiPriority w:val="99"/>
    <w:rsid w:val="00A30967"/>
    <w:pPr>
      <w:widowControl w:val="0"/>
      <w:autoSpaceDE w:val="0"/>
      <w:autoSpaceDN w:val="0"/>
      <w:adjustRightInd w:val="0"/>
      <w:spacing w:line="230" w:lineRule="exact"/>
    </w:pPr>
  </w:style>
  <w:style w:type="paragraph" w:customStyle="1" w:styleId="Style1">
    <w:name w:val="Style1"/>
    <w:basedOn w:val="Normalny"/>
    <w:rsid w:val="00A30967"/>
    <w:pPr>
      <w:widowControl w:val="0"/>
      <w:autoSpaceDE w:val="0"/>
      <w:autoSpaceDN w:val="0"/>
      <w:adjustRightInd w:val="0"/>
    </w:pPr>
  </w:style>
  <w:style w:type="character" w:customStyle="1" w:styleId="FontStyle12">
    <w:name w:val="Font Style12"/>
    <w:rsid w:val="00A30967"/>
    <w:rPr>
      <w:rFonts w:ascii="Times New Roman" w:hAnsi="Times New Roman" w:cs="Times New Roman"/>
      <w:sz w:val="16"/>
      <w:szCs w:val="16"/>
    </w:rPr>
  </w:style>
  <w:style w:type="character" w:customStyle="1" w:styleId="para">
    <w:name w:val="para"/>
    <w:basedOn w:val="Domylnaczcionkaakapitu"/>
    <w:rsid w:val="00A30967"/>
  </w:style>
  <w:style w:type="character" w:customStyle="1" w:styleId="descr">
    <w:name w:val="descr"/>
    <w:basedOn w:val="Domylnaczcionkaakapitu"/>
    <w:rsid w:val="00A30967"/>
  </w:style>
  <w:style w:type="paragraph" w:customStyle="1" w:styleId="Style2">
    <w:name w:val="Style2"/>
    <w:basedOn w:val="Normalny"/>
    <w:uiPriority w:val="99"/>
    <w:rsid w:val="00A30967"/>
    <w:pPr>
      <w:widowControl w:val="0"/>
      <w:autoSpaceDE w:val="0"/>
      <w:autoSpaceDN w:val="0"/>
      <w:adjustRightInd w:val="0"/>
      <w:spacing w:line="281" w:lineRule="exact"/>
      <w:ind w:hanging="360"/>
      <w:jc w:val="both"/>
    </w:pPr>
  </w:style>
  <w:style w:type="paragraph" w:customStyle="1" w:styleId="Tekstpodstawowywcity33">
    <w:name w:val="Tekst podstawowy wcięty 33"/>
    <w:basedOn w:val="Normalny"/>
    <w:rsid w:val="00A30967"/>
    <w:pPr>
      <w:tabs>
        <w:tab w:val="left" w:pos="8505"/>
        <w:tab w:val="left" w:pos="13608"/>
      </w:tabs>
      <w:spacing w:before="60" w:line="288" w:lineRule="auto"/>
      <w:ind w:firstLine="425"/>
      <w:jc w:val="both"/>
    </w:pPr>
    <w:rPr>
      <w:kern w:val="16"/>
      <w:szCs w:val="20"/>
    </w:rPr>
  </w:style>
  <w:style w:type="paragraph" w:customStyle="1" w:styleId="Wyliczenie10">
    <w:name w:val="Wyliczenie 1'"/>
    <w:basedOn w:val="Normalny"/>
    <w:rsid w:val="00A30967"/>
    <w:pPr>
      <w:tabs>
        <w:tab w:val="left" w:pos="851"/>
      </w:tabs>
      <w:spacing w:before="120"/>
      <w:jc w:val="both"/>
    </w:pPr>
    <w:rPr>
      <w:szCs w:val="20"/>
    </w:rPr>
  </w:style>
  <w:style w:type="paragraph" w:customStyle="1" w:styleId="Tekstpodstawowywcity34">
    <w:name w:val="Tekst podstawowy wcięty 34"/>
    <w:basedOn w:val="Normalny"/>
    <w:rsid w:val="00A30967"/>
    <w:pPr>
      <w:tabs>
        <w:tab w:val="left" w:pos="8505"/>
        <w:tab w:val="left" w:pos="13608"/>
      </w:tabs>
      <w:spacing w:before="60" w:line="288" w:lineRule="auto"/>
      <w:ind w:firstLine="425"/>
      <w:jc w:val="both"/>
    </w:pPr>
    <w:rPr>
      <w:kern w:val="16"/>
    </w:rPr>
  </w:style>
  <w:style w:type="paragraph" w:customStyle="1" w:styleId="TekstpodstawowyTekstwcity2st">
    <w:name w:val="Tekst podstawowy.Tekst wciêty 2 st"/>
    <w:basedOn w:val="Normalny"/>
    <w:rsid w:val="00A30967"/>
    <w:pPr>
      <w:tabs>
        <w:tab w:val="left" w:pos="8505"/>
        <w:tab w:val="left" w:pos="13608"/>
      </w:tabs>
      <w:spacing w:before="60" w:line="360" w:lineRule="auto"/>
      <w:jc w:val="both"/>
    </w:pPr>
    <w:rPr>
      <w:kern w:val="16"/>
    </w:rPr>
  </w:style>
  <w:style w:type="paragraph" w:customStyle="1" w:styleId="Akapitzlist3">
    <w:name w:val="Akapit z listą3"/>
    <w:basedOn w:val="Normalny"/>
    <w:rsid w:val="00A30967"/>
    <w:pPr>
      <w:spacing w:before="120"/>
      <w:ind w:left="720"/>
      <w:jc w:val="both"/>
      <w:outlineLvl w:val="0"/>
    </w:pPr>
  </w:style>
  <w:style w:type="character" w:customStyle="1" w:styleId="st1">
    <w:name w:val="st1"/>
    <w:basedOn w:val="Domylnaczcionkaakapitu"/>
    <w:rsid w:val="00A30967"/>
  </w:style>
  <w:style w:type="paragraph" w:styleId="Indeks1">
    <w:name w:val="index 1"/>
    <w:basedOn w:val="Normalny"/>
    <w:autoRedefine/>
    <w:semiHidden/>
    <w:rsid w:val="00A30967"/>
    <w:pPr>
      <w:numPr>
        <w:numId w:val="21"/>
      </w:numPr>
      <w:tabs>
        <w:tab w:val="left" w:pos="8505"/>
        <w:tab w:val="left" w:pos="13608"/>
      </w:tabs>
      <w:spacing w:before="60" w:line="288" w:lineRule="auto"/>
      <w:jc w:val="both"/>
    </w:pPr>
    <w:rPr>
      <w:kern w:val="16"/>
      <w:szCs w:val="20"/>
    </w:rPr>
  </w:style>
  <w:style w:type="paragraph" w:customStyle="1" w:styleId="Punktnumerowany">
    <w:name w:val="Punkt numerowany"/>
    <w:basedOn w:val="Normalny"/>
    <w:rsid w:val="00A30967"/>
    <w:pPr>
      <w:spacing w:before="120"/>
      <w:jc w:val="both"/>
    </w:pPr>
    <w:rPr>
      <w:szCs w:val="20"/>
    </w:rPr>
  </w:style>
  <w:style w:type="paragraph" w:customStyle="1" w:styleId="Nagwek1TopicHeading1H1h1L1Level1">
    <w:name w:val="Nag³ówek 1.Topic Heading 1.H1.h1.L1.Level 1"/>
    <w:basedOn w:val="Normalny"/>
    <w:next w:val="Normalny"/>
    <w:rsid w:val="00A30967"/>
    <w:pPr>
      <w:keepNext/>
      <w:keepLines/>
      <w:tabs>
        <w:tab w:val="left" w:pos="8505"/>
        <w:tab w:val="left" w:pos="13608"/>
      </w:tabs>
      <w:spacing w:before="360" w:after="40" w:line="360" w:lineRule="auto"/>
      <w:jc w:val="center"/>
    </w:pPr>
    <w:rPr>
      <w:b/>
      <w:i/>
      <w:spacing w:val="20"/>
      <w:kern w:val="16"/>
      <w:szCs w:val="20"/>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A30967"/>
    <w:pPr>
      <w:tabs>
        <w:tab w:val="left" w:pos="7371"/>
        <w:tab w:val="left" w:pos="8505"/>
        <w:tab w:val="left" w:pos="13608"/>
      </w:tabs>
      <w:spacing w:before="60" w:line="360" w:lineRule="auto"/>
      <w:ind w:left="283" w:hanging="141"/>
      <w:jc w:val="both"/>
    </w:pPr>
    <w:rPr>
      <w:kern w:val="16"/>
      <w:szCs w:val="20"/>
    </w:rPr>
  </w:style>
  <w:style w:type="paragraph" w:customStyle="1" w:styleId="punktnumerowany0">
    <w:name w:val="punktnumerowany"/>
    <w:basedOn w:val="Normalny"/>
    <w:rsid w:val="00A30967"/>
    <w:pPr>
      <w:spacing w:before="120"/>
      <w:ind w:left="360" w:hanging="360"/>
      <w:jc w:val="both"/>
    </w:pPr>
  </w:style>
  <w:style w:type="paragraph" w:customStyle="1" w:styleId="xl151">
    <w:name w:val="xl151"/>
    <w:basedOn w:val="Normalny"/>
    <w:rsid w:val="00A30967"/>
    <w:pPr>
      <w:autoSpaceDE w:val="0"/>
      <w:autoSpaceDN w:val="0"/>
      <w:spacing w:before="100" w:after="100"/>
    </w:pPr>
    <w:rPr>
      <w:b/>
      <w:bCs/>
      <w:sz w:val="20"/>
    </w:rPr>
  </w:style>
  <w:style w:type="paragraph" w:customStyle="1" w:styleId="Text">
    <w:name w:val="Text"/>
    <w:basedOn w:val="Normalny"/>
    <w:rsid w:val="00A30967"/>
    <w:pPr>
      <w:suppressAutoHyphens/>
      <w:spacing w:after="240"/>
      <w:ind w:firstLine="1440"/>
    </w:pPr>
    <w:rPr>
      <w:szCs w:val="20"/>
      <w:lang w:val="en-US" w:eastAsia="ar-SA"/>
    </w:rPr>
  </w:style>
  <w:style w:type="paragraph" w:customStyle="1" w:styleId="Style5">
    <w:name w:val="Style5"/>
    <w:basedOn w:val="Normalny"/>
    <w:uiPriority w:val="99"/>
    <w:rsid w:val="00A30967"/>
    <w:pPr>
      <w:widowControl w:val="0"/>
      <w:autoSpaceDE w:val="0"/>
      <w:autoSpaceDN w:val="0"/>
      <w:adjustRightInd w:val="0"/>
    </w:pPr>
  </w:style>
  <w:style w:type="character" w:customStyle="1" w:styleId="FontStyle16">
    <w:name w:val="Font Style16"/>
    <w:rsid w:val="00A30967"/>
    <w:rPr>
      <w:rFonts w:ascii="Times New Roman" w:hAnsi="Times New Roman" w:cs="Times New Roman"/>
      <w:b/>
      <w:bCs/>
      <w:sz w:val="22"/>
      <w:szCs w:val="22"/>
    </w:rPr>
  </w:style>
  <w:style w:type="paragraph" w:customStyle="1" w:styleId="Wyliczenie1">
    <w:name w:val="Wyliczenie 1"/>
    <w:basedOn w:val="Normalny"/>
    <w:link w:val="Wyliczenie1Znak"/>
    <w:rsid w:val="00A30967"/>
    <w:pPr>
      <w:numPr>
        <w:numId w:val="22"/>
      </w:numPr>
      <w:tabs>
        <w:tab w:val="left" w:pos="851"/>
      </w:tabs>
      <w:suppressAutoHyphens/>
      <w:spacing w:before="120"/>
      <w:jc w:val="both"/>
    </w:pPr>
    <w:rPr>
      <w:szCs w:val="20"/>
      <w:lang w:eastAsia="ar-SA"/>
    </w:rPr>
  </w:style>
  <w:style w:type="paragraph" w:customStyle="1" w:styleId="Tre">
    <w:name w:val="Treść"/>
    <w:basedOn w:val="Nagwek"/>
    <w:rsid w:val="00A30967"/>
    <w:pPr>
      <w:tabs>
        <w:tab w:val="clear" w:pos="4536"/>
        <w:tab w:val="clear" w:pos="9072"/>
      </w:tabs>
    </w:pPr>
    <w:rPr>
      <w:rFonts w:ascii="Courier New" w:hAnsi="Courier New"/>
      <w:sz w:val="22"/>
      <w:szCs w:val="20"/>
    </w:rPr>
  </w:style>
  <w:style w:type="character" w:customStyle="1" w:styleId="FontStyle11">
    <w:name w:val="Font Style11"/>
    <w:rsid w:val="00A30967"/>
    <w:rPr>
      <w:rFonts w:ascii="Times New Roman" w:hAnsi="Times New Roman" w:cs="Times New Roman"/>
      <w:sz w:val="16"/>
      <w:szCs w:val="16"/>
    </w:rPr>
  </w:style>
  <w:style w:type="character" w:customStyle="1" w:styleId="FontStyle73">
    <w:name w:val="Font Style73"/>
    <w:rsid w:val="00A30967"/>
    <w:rPr>
      <w:rFonts w:ascii="Arial" w:hAnsi="Arial" w:cs="Arial"/>
      <w:sz w:val="20"/>
      <w:szCs w:val="20"/>
    </w:rPr>
  </w:style>
  <w:style w:type="character" w:customStyle="1" w:styleId="FontStyle69">
    <w:name w:val="Font Style69"/>
    <w:rsid w:val="00A30967"/>
    <w:rPr>
      <w:rFonts w:ascii="Arial" w:hAnsi="Arial" w:cs="Arial"/>
      <w:b/>
      <w:bCs/>
      <w:sz w:val="20"/>
      <w:szCs w:val="20"/>
    </w:rPr>
  </w:style>
  <w:style w:type="paragraph" w:customStyle="1" w:styleId="Style33">
    <w:name w:val="Style33"/>
    <w:basedOn w:val="Normalny"/>
    <w:uiPriority w:val="99"/>
    <w:rsid w:val="00A30967"/>
    <w:pPr>
      <w:widowControl w:val="0"/>
      <w:autoSpaceDE w:val="0"/>
      <w:autoSpaceDN w:val="0"/>
      <w:adjustRightInd w:val="0"/>
      <w:spacing w:line="360" w:lineRule="exact"/>
      <w:jc w:val="both"/>
    </w:pPr>
    <w:rPr>
      <w:rFonts w:ascii="Arial" w:hAnsi="Arial"/>
    </w:rPr>
  </w:style>
  <w:style w:type="paragraph" w:customStyle="1" w:styleId="Style34">
    <w:name w:val="Style34"/>
    <w:basedOn w:val="Normalny"/>
    <w:rsid w:val="00A30967"/>
    <w:pPr>
      <w:widowControl w:val="0"/>
      <w:autoSpaceDE w:val="0"/>
      <w:autoSpaceDN w:val="0"/>
      <w:adjustRightInd w:val="0"/>
      <w:spacing w:line="360" w:lineRule="exact"/>
      <w:ind w:hanging="542"/>
      <w:jc w:val="both"/>
    </w:pPr>
    <w:rPr>
      <w:rFonts w:ascii="Arial" w:hAnsi="Arial"/>
    </w:rPr>
  </w:style>
  <w:style w:type="character" w:customStyle="1" w:styleId="FontStyle72">
    <w:name w:val="Font Style72"/>
    <w:rsid w:val="00A30967"/>
    <w:rPr>
      <w:rFonts w:ascii="Arial" w:hAnsi="Arial" w:cs="Arial"/>
      <w:sz w:val="20"/>
      <w:szCs w:val="20"/>
    </w:rPr>
  </w:style>
  <w:style w:type="character" w:customStyle="1" w:styleId="apple-style-span">
    <w:name w:val="apple-style-span"/>
    <w:basedOn w:val="Domylnaczcionkaakapitu"/>
    <w:rsid w:val="00A30967"/>
  </w:style>
  <w:style w:type="paragraph" w:customStyle="1" w:styleId="text0">
    <w:name w:val="text"/>
    <w:rsid w:val="00A30967"/>
    <w:pPr>
      <w:tabs>
        <w:tab w:val="left" w:pos="709"/>
      </w:tabs>
      <w:spacing w:after="120" w:line="240" w:lineRule="auto"/>
      <w:jc w:val="both"/>
    </w:pPr>
    <w:rPr>
      <w:rFonts w:ascii="CG Times (W1)" w:eastAsia="Times New Roman" w:hAnsi="CG Times (W1)" w:cs="Times New Roman"/>
      <w:noProof/>
      <w:sz w:val="24"/>
      <w:szCs w:val="20"/>
      <w:lang w:eastAsia="pl-PL"/>
    </w:rPr>
  </w:style>
  <w:style w:type="character" w:customStyle="1" w:styleId="Wyliczenie1Znak">
    <w:name w:val="Wyliczenie 1 Znak"/>
    <w:link w:val="Wyliczenie1"/>
    <w:rsid w:val="00A30967"/>
    <w:rPr>
      <w:rFonts w:ascii="Times New Roman" w:eastAsia="Times New Roman" w:hAnsi="Times New Roman" w:cs="Times New Roman"/>
      <w:sz w:val="24"/>
      <w:szCs w:val="20"/>
      <w:lang w:eastAsia="ar-SA"/>
    </w:rPr>
  </w:style>
  <w:style w:type="character" w:customStyle="1" w:styleId="FontStyle102">
    <w:name w:val="Font Style102"/>
    <w:uiPriority w:val="99"/>
    <w:rsid w:val="00A30967"/>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A30967"/>
    <w:pPr>
      <w:spacing w:before="120"/>
      <w:ind w:left="708"/>
      <w:jc w:val="both"/>
      <w:outlineLvl w:val="0"/>
    </w:pPr>
    <w:rPr>
      <w:szCs w:val="20"/>
    </w:rPr>
  </w:style>
  <w:style w:type="paragraph" w:customStyle="1" w:styleId="Punktwustpie">
    <w:name w:val="! Punkt w ustępie"/>
    <w:basedOn w:val="Normalny"/>
    <w:uiPriority w:val="99"/>
    <w:rsid w:val="00A30967"/>
    <w:pPr>
      <w:numPr>
        <w:numId w:val="23"/>
      </w:numPr>
      <w:spacing w:after="120"/>
      <w:jc w:val="both"/>
    </w:pPr>
    <w:rPr>
      <w:rFonts w:ascii="Arial Narrow" w:hAnsi="Arial Narrow" w:cs="Arial"/>
      <w:sz w:val="22"/>
      <w:szCs w:val="22"/>
      <w:lang w:eastAsia="en-US"/>
    </w:rPr>
  </w:style>
  <w:style w:type="paragraph" w:customStyle="1" w:styleId="Ustpwparagrafie">
    <w:name w:val="! Ustęp w paragrafie"/>
    <w:basedOn w:val="Normalny"/>
    <w:uiPriority w:val="99"/>
    <w:rsid w:val="00A30967"/>
    <w:pPr>
      <w:numPr>
        <w:numId w:val="24"/>
      </w:numPr>
      <w:spacing w:after="120"/>
      <w:jc w:val="both"/>
    </w:pPr>
    <w:rPr>
      <w:rFonts w:ascii="Arial Narrow" w:hAnsi="Arial Narrow" w:cs="Arial"/>
      <w:sz w:val="22"/>
      <w:szCs w:val="22"/>
      <w:lang w:eastAsia="en-US"/>
    </w:rPr>
  </w:style>
  <w:style w:type="paragraph" w:customStyle="1" w:styleId="Tekstpodstawowywcity35">
    <w:name w:val="Tekst podstawowy wcięty 35"/>
    <w:basedOn w:val="Normalny"/>
    <w:rsid w:val="00A30967"/>
    <w:pPr>
      <w:tabs>
        <w:tab w:val="left" w:pos="8505"/>
        <w:tab w:val="left" w:pos="13608"/>
      </w:tabs>
      <w:spacing w:before="60" w:line="288" w:lineRule="auto"/>
      <w:ind w:firstLine="425"/>
      <w:jc w:val="both"/>
    </w:pPr>
    <w:rPr>
      <w:kern w:val="16"/>
    </w:rPr>
  </w:style>
  <w:style w:type="paragraph" w:customStyle="1" w:styleId="Akapitzlist4">
    <w:name w:val="Akapit z listą4"/>
    <w:basedOn w:val="Normalny"/>
    <w:rsid w:val="00A30967"/>
    <w:pPr>
      <w:spacing w:before="120"/>
      <w:ind w:left="720"/>
      <w:jc w:val="both"/>
      <w:outlineLvl w:val="0"/>
    </w:pPr>
  </w:style>
  <w:style w:type="numbering" w:customStyle="1" w:styleId="Bezlisty1">
    <w:name w:val="Bez listy1"/>
    <w:next w:val="Bezlisty"/>
    <w:semiHidden/>
    <w:unhideWhenUsed/>
    <w:rsid w:val="00A30967"/>
  </w:style>
  <w:style w:type="paragraph" w:styleId="Nagwekspisutreci">
    <w:name w:val="TOC Heading"/>
    <w:basedOn w:val="Nagwek1"/>
    <w:next w:val="Normalny"/>
    <w:uiPriority w:val="39"/>
    <w:unhideWhenUsed/>
    <w:qFormat/>
    <w:rsid w:val="00A30967"/>
    <w:pPr>
      <w:keepLines/>
      <w:spacing w:before="480" w:after="0"/>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STANDARDWYLICZENIE1">
    <w:name w:val="STANDARD_WYLICZENIE1"/>
    <w:basedOn w:val="Normalny"/>
    <w:uiPriority w:val="99"/>
    <w:rsid w:val="00A30967"/>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A30967"/>
    <w:pPr>
      <w:spacing w:before="120"/>
      <w:jc w:val="both"/>
    </w:pPr>
    <w:rPr>
      <w:szCs w:val="20"/>
    </w:rPr>
  </w:style>
  <w:style w:type="paragraph" w:styleId="Spistreci2">
    <w:name w:val="toc 2"/>
    <w:basedOn w:val="Normalny"/>
    <w:next w:val="Normalny"/>
    <w:autoRedefine/>
    <w:uiPriority w:val="39"/>
    <w:qFormat/>
    <w:rsid w:val="00A30967"/>
    <w:pPr>
      <w:spacing w:before="120" w:after="100"/>
      <w:ind w:left="240"/>
      <w:jc w:val="both"/>
    </w:pPr>
    <w:rPr>
      <w:szCs w:val="20"/>
    </w:rPr>
  </w:style>
  <w:style w:type="character" w:customStyle="1" w:styleId="Tytuksiki1">
    <w:name w:val="Tytuł książki1"/>
    <w:uiPriority w:val="99"/>
    <w:qFormat/>
    <w:rsid w:val="00A30967"/>
    <w:rPr>
      <w:rFonts w:cs="Times New Roman"/>
      <w:b/>
      <w:bCs/>
      <w:smallCaps/>
      <w:spacing w:val="5"/>
    </w:rPr>
  </w:style>
  <w:style w:type="paragraph" w:customStyle="1" w:styleId="CM7">
    <w:name w:val="CM7"/>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9">
    <w:name w:val="CM9"/>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9">
    <w:name w:val="CM19"/>
    <w:basedOn w:val="Default"/>
    <w:next w:val="Default"/>
    <w:uiPriority w:val="99"/>
    <w:rsid w:val="00A30967"/>
    <w:pPr>
      <w:widowControl w:val="0"/>
    </w:pPr>
    <w:rPr>
      <w:rFonts w:ascii="Times New Roman" w:eastAsia="Times New Roman" w:hAnsi="Times New Roman" w:cs="Times New Roman"/>
      <w:color w:val="auto"/>
    </w:rPr>
  </w:style>
  <w:style w:type="paragraph" w:customStyle="1" w:styleId="CM3">
    <w:name w:val="CM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3">
    <w:name w:val="CM13"/>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customStyle="1" w:styleId="CM15">
    <w:name w:val="CM15"/>
    <w:basedOn w:val="Default"/>
    <w:next w:val="Default"/>
    <w:uiPriority w:val="99"/>
    <w:rsid w:val="00A30967"/>
    <w:pPr>
      <w:widowControl w:val="0"/>
      <w:spacing w:line="276" w:lineRule="atLeast"/>
    </w:pPr>
    <w:rPr>
      <w:rFonts w:ascii="Times New Roman" w:eastAsia="Times New Roman" w:hAnsi="Times New Roman" w:cs="Times New Roman"/>
      <w:color w:val="auto"/>
    </w:rPr>
  </w:style>
  <w:style w:type="paragraph" w:styleId="Spistreci3">
    <w:name w:val="toc 3"/>
    <w:basedOn w:val="Normalny"/>
    <w:next w:val="Normalny"/>
    <w:autoRedefine/>
    <w:uiPriority w:val="39"/>
    <w:qFormat/>
    <w:rsid w:val="00A30967"/>
    <w:pPr>
      <w:spacing w:before="120" w:after="100"/>
      <w:ind w:left="480"/>
      <w:jc w:val="both"/>
    </w:pPr>
    <w:rPr>
      <w:szCs w:val="20"/>
    </w:rPr>
  </w:style>
  <w:style w:type="paragraph" w:customStyle="1" w:styleId="Style38">
    <w:name w:val="Style38"/>
    <w:basedOn w:val="Normalny"/>
    <w:uiPriority w:val="99"/>
    <w:rsid w:val="00A30967"/>
    <w:pPr>
      <w:widowControl w:val="0"/>
      <w:autoSpaceDE w:val="0"/>
      <w:autoSpaceDN w:val="0"/>
      <w:adjustRightInd w:val="0"/>
      <w:spacing w:line="360" w:lineRule="exact"/>
      <w:ind w:hanging="408"/>
      <w:jc w:val="both"/>
    </w:pPr>
    <w:rPr>
      <w:rFonts w:ascii="Arial" w:hAnsi="Arial" w:cs="Arial"/>
    </w:rPr>
  </w:style>
  <w:style w:type="character" w:customStyle="1" w:styleId="FontStyle245">
    <w:name w:val="Font Style245"/>
    <w:uiPriority w:val="99"/>
    <w:rsid w:val="00A30967"/>
    <w:rPr>
      <w:rFonts w:ascii="Times New Roman" w:hAnsi="Times New Roman" w:cs="Times New Roman"/>
      <w:sz w:val="20"/>
      <w:szCs w:val="20"/>
    </w:rPr>
  </w:style>
  <w:style w:type="paragraph" w:customStyle="1" w:styleId="Style57">
    <w:name w:val="Style57"/>
    <w:basedOn w:val="Normalny"/>
    <w:uiPriority w:val="99"/>
    <w:rsid w:val="00A30967"/>
    <w:pPr>
      <w:widowControl w:val="0"/>
      <w:autoSpaceDE w:val="0"/>
      <w:autoSpaceDN w:val="0"/>
      <w:adjustRightInd w:val="0"/>
    </w:pPr>
    <w:rPr>
      <w:rFonts w:ascii="Arial" w:hAnsi="Arial" w:cs="Arial"/>
    </w:rPr>
  </w:style>
  <w:style w:type="character" w:customStyle="1" w:styleId="Heading2Char">
    <w:name w:val="Heading 2 Char"/>
    <w:locked/>
    <w:rsid w:val="00A30967"/>
    <w:rPr>
      <w:rFonts w:ascii="Times New Roman" w:hAnsi="Times New Roman" w:cs="Times New Roman"/>
      <w:sz w:val="20"/>
      <w:szCs w:val="20"/>
      <w:lang w:eastAsia="pl-PL"/>
    </w:rPr>
  </w:style>
  <w:style w:type="character" w:customStyle="1" w:styleId="Heading3Char">
    <w:name w:val="Heading 3 Char"/>
    <w:locked/>
    <w:rsid w:val="00A30967"/>
    <w:rPr>
      <w:rFonts w:ascii="Times New Roman" w:hAnsi="Times New Roman" w:cs="Times New Roman"/>
      <w:sz w:val="20"/>
      <w:szCs w:val="20"/>
      <w:lang w:eastAsia="pl-PL"/>
    </w:rPr>
  </w:style>
  <w:style w:type="character" w:customStyle="1" w:styleId="FooterChar">
    <w:name w:val="Footer Char"/>
    <w:locked/>
    <w:rsid w:val="00A30967"/>
    <w:rPr>
      <w:rFonts w:ascii="Times New Roman" w:hAnsi="Times New Roman" w:cs="Times New Roman"/>
      <w:sz w:val="20"/>
      <w:szCs w:val="20"/>
    </w:rPr>
  </w:style>
  <w:style w:type="paragraph" w:customStyle="1" w:styleId="Wyliczenie2">
    <w:name w:val="Wyliczenie 2"/>
    <w:basedOn w:val="Normalny"/>
    <w:rsid w:val="00A30967"/>
    <w:pPr>
      <w:tabs>
        <w:tab w:val="left" w:pos="851"/>
      </w:tabs>
      <w:spacing w:before="120"/>
      <w:jc w:val="both"/>
    </w:pPr>
    <w:rPr>
      <w:rFonts w:eastAsia="Calibri"/>
      <w:szCs w:val="20"/>
    </w:rPr>
  </w:style>
  <w:style w:type="paragraph" w:customStyle="1" w:styleId="Akapitzlist5">
    <w:name w:val="Akapit z listą5"/>
    <w:basedOn w:val="Normalny"/>
    <w:rsid w:val="00A30967"/>
    <w:pPr>
      <w:ind w:left="708"/>
    </w:pPr>
    <w:rPr>
      <w:rFonts w:eastAsia="Calibri"/>
      <w:szCs w:val="20"/>
    </w:rPr>
  </w:style>
  <w:style w:type="paragraph" w:customStyle="1" w:styleId="opistabeli">
    <w:name w:val="opis tabeli"/>
    <w:basedOn w:val="Normalny"/>
    <w:rsid w:val="00A30967"/>
    <w:pPr>
      <w:jc w:val="both"/>
    </w:pPr>
    <w:rPr>
      <w:rFonts w:eastAsia="Calibri"/>
      <w:sz w:val="22"/>
      <w:szCs w:val="20"/>
    </w:rPr>
  </w:style>
  <w:style w:type="paragraph" w:customStyle="1" w:styleId="StylNagwek1TimesNewRomanWyjustowanyZlewej0cmWy">
    <w:name w:val="Styl Nagłówek 1 + Times New Roman Wyjustowany Z lewej:  0 cm Wy..."/>
    <w:basedOn w:val="Nagwek1"/>
    <w:rsid w:val="00A30967"/>
    <w:pPr>
      <w:numPr>
        <w:numId w:val="25"/>
      </w:numPr>
      <w:spacing w:after="120"/>
    </w:pPr>
    <w:rPr>
      <w:rFonts w:eastAsia="Calibri"/>
      <w:kern w:val="32"/>
      <w:sz w:val="28"/>
      <w:szCs w:val="20"/>
    </w:rPr>
  </w:style>
  <w:style w:type="paragraph" w:customStyle="1" w:styleId="Rysunek">
    <w:name w:val="Rysunek"/>
    <w:basedOn w:val="Normalny"/>
    <w:link w:val="RysunekZnak"/>
    <w:rsid w:val="00A30967"/>
    <w:pPr>
      <w:keepNext/>
      <w:spacing w:before="360" w:after="120"/>
      <w:jc w:val="center"/>
    </w:pPr>
    <w:rPr>
      <w:rFonts w:ascii="Arial" w:hAnsi="Arial"/>
      <w:sz w:val="20"/>
      <w:szCs w:val="20"/>
    </w:rPr>
  </w:style>
  <w:style w:type="character" w:customStyle="1" w:styleId="RysunekZnak">
    <w:name w:val="Rysunek Znak"/>
    <w:link w:val="Rysunek"/>
    <w:locked/>
    <w:rsid w:val="00A30967"/>
    <w:rPr>
      <w:rFonts w:ascii="Arial" w:eastAsia="Times New Roman" w:hAnsi="Arial" w:cs="Times New Roman"/>
      <w:sz w:val="20"/>
      <w:szCs w:val="20"/>
      <w:lang w:eastAsia="pl-PL"/>
    </w:rPr>
  </w:style>
  <w:style w:type="paragraph" w:customStyle="1" w:styleId="SummaryInfo-font">
    <w:name w:val="SummaryInfo-font"/>
    <w:basedOn w:val="Normalny"/>
    <w:rsid w:val="00A30967"/>
    <w:pPr>
      <w:spacing w:before="120"/>
      <w:jc w:val="both"/>
    </w:pPr>
    <w:rPr>
      <w:rFonts w:ascii="Arial PL" w:eastAsia="Calibri" w:hAnsi="Arial PL"/>
      <w:b/>
      <w:noProof/>
      <w:sz w:val="20"/>
      <w:szCs w:val="20"/>
    </w:rPr>
  </w:style>
  <w:style w:type="character" w:customStyle="1" w:styleId="StylArial">
    <w:name w:val="Styl Arial"/>
    <w:rsid w:val="00A30967"/>
    <w:rPr>
      <w:rFonts w:ascii="Times New Roman" w:hAnsi="Times New Roman"/>
      <w:sz w:val="24"/>
    </w:rPr>
  </w:style>
  <w:style w:type="paragraph" w:customStyle="1" w:styleId="nagwektabeli">
    <w:name w:val="nagłówek tabeli"/>
    <w:basedOn w:val="Normalny"/>
    <w:rsid w:val="00A30967"/>
    <w:pPr>
      <w:spacing w:before="40" w:after="40"/>
      <w:jc w:val="center"/>
    </w:pPr>
    <w:rPr>
      <w:rFonts w:eastAsia="Calibri"/>
      <w:b/>
      <w:sz w:val="22"/>
      <w:szCs w:val="20"/>
    </w:rPr>
  </w:style>
  <w:style w:type="character" w:customStyle="1" w:styleId="FontStyle57">
    <w:name w:val="Font Style57"/>
    <w:rsid w:val="00A30967"/>
    <w:rPr>
      <w:rFonts w:ascii="Arial" w:hAnsi="Arial"/>
      <w:i/>
      <w:sz w:val="20"/>
    </w:rPr>
  </w:style>
  <w:style w:type="character" w:customStyle="1" w:styleId="FontStyle63">
    <w:name w:val="Font Style63"/>
    <w:rsid w:val="00A30967"/>
    <w:rPr>
      <w:rFonts w:ascii="Arial" w:hAnsi="Arial"/>
      <w:sz w:val="20"/>
    </w:rPr>
  </w:style>
  <w:style w:type="paragraph" w:customStyle="1" w:styleId="StylNagwek2Zlewej0cmPierwszywiersz0cm">
    <w:name w:val="Styl Nagłówek 2 + Z lewej:  0 cm Pierwszy wiersz:  0 cm"/>
    <w:basedOn w:val="Nagwek2"/>
    <w:rsid w:val="00A30967"/>
    <w:pPr>
      <w:numPr>
        <w:ilvl w:val="1"/>
        <w:numId w:val="26"/>
      </w:numPr>
      <w:spacing w:before="240" w:after="240"/>
      <w:jc w:val="left"/>
      <w:textAlignment w:val="top"/>
    </w:pPr>
    <w:rPr>
      <w:rFonts w:eastAsia="Calibri"/>
      <w:b/>
      <w:bCs/>
      <w:color w:val="000000"/>
      <w:sz w:val="28"/>
      <w:szCs w:val="20"/>
    </w:rPr>
  </w:style>
  <w:style w:type="character" w:styleId="HTML-cytat">
    <w:name w:val="HTML Cite"/>
    <w:rsid w:val="00A30967"/>
    <w:rPr>
      <w:rFonts w:ascii="Times New Roman" w:hAnsi="Times New Roman" w:cs="Times New Roman"/>
      <w:i/>
    </w:rPr>
  </w:style>
  <w:style w:type="character" w:customStyle="1" w:styleId="st">
    <w:name w:val="st"/>
    <w:rsid w:val="00A30967"/>
    <w:rPr>
      <w:rFonts w:cs="Times New Roman"/>
    </w:rPr>
  </w:style>
  <w:style w:type="paragraph" w:customStyle="1" w:styleId="StylNagwek3Wyjustowany">
    <w:name w:val="Styl Nagłówek 3 + Wyjustowany"/>
    <w:basedOn w:val="Nagwek3"/>
    <w:rsid w:val="00A30967"/>
    <w:pPr>
      <w:spacing w:before="120" w:after="120"/>
    </w:pPr>
    <w:rPr>
      <w:rFonts w:eastAsia="Calibri"/>
      <w:b/>
      <w:bCs/>
      <w:i w:val="0"/>
      <w:iCs w:val="0"/>
      <w:sz w:val="26"/>
      <w:szCs w:val="20"/>
    </w:rPr>
  </w:style>
  <w:style w:type="paragraph" w:customStyle="1" w:styleId="StylNagwek112ptDolewejPrzed0ptPo0pt">
    <w:name w:val="Styl Nagłówek 1 + 12 pt Do lewej Przed:  0 pt Po:  0 pt"/>
    <w:basedOn w:val="Nagwek1"/>
    <w:rsid w:val="00A30967"/>
    <w:pPr>
      <w:keepNext w:val="0"/>
      <w:spacing w:after="100" w:afterAutospacing="1"/>
      <w:jc w:val="left"/>
    </w:pPr>
    <w:rPr>
      <w:rFonts w:eastAsia="Calibri"/>
      <w:sz w:val="30"/>
      <w:szCs w:val="20"/>
    </w:rPr>
  </w:style>
  <w:style w:type="paragraph" w:customStyle="1" w:styleId="Nagwek2Zlewej1">
    <w:name w:val="Nagłówek 2 + Z lewej:  1"/>
    <w:aliases w:val="2 cm,Wysunięcie:  1 cm,Przed:  13,5 pt,Po:  12 pt"/>
    <w:basedOn w:val="Nagwek2"/>
    <w:rsid w:val="00A30967"/>
    <w:pPr>
      <w:numPr>
        <w:ilvl w:val="1"/>
      </w:numPr>
      <w:tabs>
        <w:tab w:val="num" w:pos="454"/>
      </w:tabs>
      <w:spacing w:before="270" w:after="240"/>
      <w:ind w:left="1247" w:hanging="567"/>
      <w:textAlignment w:val="top"/>
    </w:pPr>
    <w:rPr>
      <w:rFonts w:eastAsia="Calibri"/>
      <w:szCs w:val="20"/>
    </w:rPr>
  </w:style>
  <w:style w:type="paragraph" w:customStyle="1" w:styleId="Style3">
    <w:name w:val="Style3"/>
    <w:basedOn w:val="Normalny"/>
    <w:uiPriority w:val="99"/>
    <w:rsid w:val="00A30967"/>
    <w:pPr>
      <w:widowControl w:val="0"/>
      <w:autoSpaceDE w:val="0"/>
      <w:autoSpaceDN w:val="0"/>
      <w:adjustRightInd w:val="0"/>
      <w:spacing w:line="293" w:lineRule="exact"/>
    </w:pPr>
    <w:rPr>
      <w:rFonts w:ascii="Calibri" w:eastAsiaTheme="minorEastAsia" w:hAnsi="Calibri" w:cstheme="minorBidi"/>
    </w:rPr>
  </w:style>
  <w:style w:type="character" w:customStyle="1" w:styleId="FontStyle22">
    <w:name w:val="Font Style22"/>
    <w:basedOn w:val="Domylnaczcionkaakapitu"/>
    <w:uiPriority w:val="99"/>
    <w:rsid w:val="00A30967"/>
    <w:rPr>
      <w:rFonts w:ascii="Calibri" w:hAnsi="Calibri" w:cs="Calibri"/>
      <w:b/>
      <w:bCs/>
      <w:sz w:val="24"/>
      <w:szCs w:val="24"/>
    </w:rPr>
  </w:style>
  <w:style w:type="character" w:customStyle="1" w:styleId="FontStyle25">
    <w:name w:val="Font Style25"/>
    <w:basedOn w:val="Domylnaczcionkaakapitu"/>
    <w:uiPriority w:val="99"/>
    <w:rsid w:val="00A30967"/>
    <w:rPr>
      <w:rFonts w:ascii="Calibri" w:hAnsi="Calibri" w:cs="Calibri"/>
      <w:sz w:val="22"/>
      <w:szCs w:val="22"/>
    </w:rPr>
  </w:style>
  <w:style w:type="paragraph" w:customStyle="1" w:styleId="Naglwekstrony">
    <w:name w:val="Naglówek strony"/>
    <w:basedOn w:val="Normalny"/>
    <w:uiPriority w:val="99"/>
    <w:rsid w:val="00A30967"/>
    <w:pPr>
      <w:tabs>
        <w:tab w:val="center" w:pos="4536"/>
        <w:tab w:val="right" w:pos="9072"/>
      </w:tabs>
      <w:spacing w:line="288" w:lineRule="auto"/>
      <w:jc w:val="both"/>
    </w:pPr>
    <w:rPr>
      <w:spacing w:val="10"/>
      <w:kern w:val="24"/>
      <w:szCs w:val="20"/>
    </w:rPr>
  </w:style>
  <w:style w:type="character" w:customStyle="1" w:styleId="FontStyle14">
    <w:name w:val="Font Style14"/>
    <w:uiPriority w:val="99"/>
    <w:rsid w:val="00A30967"/>
    <w:rPr>
      <w:rFonts w:ascii="Times New Roman" w:hAnsi="Times New Roman"/>
      <w:sz w:val="18"/>
    </w:rPr>
  </w:style>
  <w:style w:type="character" w:customStyle="1" w:styleId="FontStyle15">
    <w:name w:val="Font Style15"/>
    <w:uiPriority w:val="99"/>
    <w:rsid w:val="00A30967"/>
    <w:rPr>
      <w:rFonts w:ascii="Times New Roman" w:hAnsi="Times New Roman"/>
      <w:b/>
      <w:sz w:val="20"/>
    </w:rPr>
  </w:style>
  <w:style w:type="character" w:customStyle="1" w:styleId="FontStyle13">
    <w:name w:val="Font Style13"/>
    <w:uiPriority w:val="99"/>
    <w:rsid w:val="00A30967"/>
    <w:rPr>
      <w:rFonts w:ascii="Times New Roman" w:hAnsi="Times New Roman"/>
      <w:b/>
      <w:sz w:val="30"/>
    </w:rPr>
  </w:style>
  <w:style w:type="paragraph" w:customStyle="1" w:styleId="punktumowy">
    <w:name w:val="punkt umowy"/>
    <w:basedOn w:val="Tekstpodstawowy"/>
    <w:rsid w:val="00A30967"/>
    <w:pPr>
      <w:keepLines/>
      <w:numPr>
        <w:ilvl w:val="1"/>
        <w:numId w:val="27"/>
      </w:numPr>
      <w:spacing w:before="180"/>
      <w:jc w:val="both"/>
      <w:outlineLvl w:val="1"/>
    </w:pPr>
    <w:rPr>
      <w:rFonts w:cs="Times New Roman"/>
      <w:sz w:val="22"/>
      <w:szCs w:val="22"/>
      <w:lang w:eastAsia="en-US"/>
    </w:rPr>
  </w:style>
  <w:style w:type="paragraph" w:customStyle="1" w:styleId="podpunktumowy">
    <w:name w:val="podpunkt umowy"/>
    <w:basedOn w:val="Tekstpodstawowy"/>
    <w:rsid w:val="00A30967"/>
    <w:pPr>
      <w:keepLines/>
      <w:numPr>
        <w:ilvl w:val="2"/>
        <w:numId w:val="27"/>
      </w:numPr>
      <w:spacing w:before="120"/>
      <w:jc w:val="both"/>
      <w:outlineLvl w:val="2"/>
    </w:pPr>
    <w:rPr>
      <w:rFonts w:cs="Times New Roman"/>
      <w:sz w:val="22"/>
      <w:szCs w:val="22"/>
      <w:lang w:eastAsia="en-US"/>
    </w:rPr>
  </w:style>
  <w:style w:type="paragraph" w:customStyle="1" w:styleId="Wylicz1">
    <w:name w:val="Wylicz1"/>
    <w:basedOn w:val="Normalny"/>
    <w:rsid w:val="00A30967"/>
    <w:pPr>
      <w:spacing w:before="120"/>
    </w:pPr>
    <w:rPr>
      <w:rFonts w:ascii="Arial" w:eastAsia="Calibri" w:hAnsi="Arial"/>
      <w:b/>
      <w:color w:val="0000FF"/>
      <w:sz w:val="22"/>
      <w:szCs w:val="20"/>
    </w:rPr>
  </w:style>
  <w:style w:type="character" w:customStyle="1" w:styleId="FontStyle67">
    <w:name w:val="Font Style67"/>
    <w:uiPriority w:val="99"/>
    <w:rsid w:val="00A30967"/>
    <w:rPr>
      <w:rFonts w:ascii="Times New Roman" w:hAnsi="Times New Roman" w:cs="Times New Roman"/>
      <w:sz w:val="22"/>
      <w:szCs w:val="22"/>
    </w:rPr>
  </w:style>
  <w:style w:type="paragraph" w:styleId="HTML-wstpniesformatowany">
    <w:name w:val="HTML Preformatted"/>
    <w:basedOn w:val="Normalny"/>
    <w:link w:val="HTML-wstpniesformatowanyZnak"/>
    <w:uiPriority w:val="99"/>
    <w:unhideWhenUsed/>
    <w:rsid w:val="00A309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A30967"/>
    <w:rPr>
      <w:rFonts w:ascii="Courier New" w:eastAsia="Times New Roman" w:hAnsi="Courier New" w:cs="Times New Roman"/>
      <w:sz w:val="20"/>
      <w:szCs w:val="20"/>
    </w:rPr>
  </w:style>
  <w:style w:type="numbering" w:customStyle="1" w:styleId="Bezlisty2">
    <w:name w:val="Bez listy2"/>
    <w:next w:val="Bezlisty"/>
    <w:uiPriority w:val="99"/>
    <w:semiHidden/>
    <w:unhideWhenUsed/>
    <w:rsid w:val="00A30967"/>
  </w:style>
  <w:style w:type="character" w:customStyle="1" w:styleId="TekstprzypisudolnegoZnak1">
    <w:name w:val="Tekst przypisu dolnego Znak1"/>
    <w:aliases w:val="Tekst przypisu Znak Znak1"/>
    <w:basedOn w:val="Domylnaczcionkaakapitu"/>
    <w:uiPriority w:val="99"/>
    <w:semiHidden/>
    <w:rsid w:val="00A30967"/>
    <w:rPr>
      <w:rFonts w:hAnsi="Arial" w:cs="Arial"/>
      <w:sz w:val="20"/>
      <w:szCs w:val="20"/>
    </w:rPr>
  </w:style>
  <w:style w:type="character" w:customStyle="1" w:styleId="TekstprzypisudolnegoZnak14">
    <w:name w:val="Tekst przypisu dolnego Znak14"/>
    <w:aliases w:val="Tekst przypisu Znak Znak13"/>
    <w:basedOn w:val="Domylnaczcionkaakapitu"/>
    <w:uiPriority w:val="99"/>
    <w:semiHidden/>
    <w:rsid w:val="00A30967"/>
    <w:rPr>
      <w:rFonts w:hAnsi="Arial" w:cs="Arial"/>
      <w:sz w:val="20"/>
      <w:szCs w:val="20"/>
    </w:rPr>
  </w:style>
  <w:style w:type="character" w:customStyle="1" w:styleId="TekstprzypisudolnegoZnak13">
    <w:name w:val="Tekst przypisu dolnego Znak13"/>
    <w:aliases w:val="Tekst przypisu Znak Znak12"/>
    <w:basedOn w:val="Domylnaczcionkaakapitu"/>
    <w:uiPriority w:val="99"/>
    <w:semiHidden/>
    <w:rsid w:val="00A30967"/>
    <w:rPr>
      <w:rFonts w:hAnsi="Arial" w:cs="Arial"/>
      <w:sz w:val="20"/>
      <w:szCs w:val="20"/>
    </w:rPr>
  </w:style>
  <w:style w:type="character" w:customStyle="1" w:styleId="TekstprzypisudolnegoZnak12">
    <w:name w:val="Tekst przypisu dolnego Znak12"/>
    <w:aliases w:val="Tekst przypisu Znak Znak11"/>
    <w:basedOn w:val="Domylnaczcionkaakapitu"/>
    <w:uiPriority w:val="99"/>
    <w:semiHidden/>
    <w:rsid w:val="00A30967"/>
    <w:rPr>
      <w:rFonts w:hAnsi="Arial" w:cs="Arial"/>
      <w:sz w:val="20"/>
      <w:szCs w:val="20"/>
    </w:rPr>
  </w:style>
  <w:style w:type="character" w:customStyle="1" w:styleId="TekstprzypisudolnegoZnak11">
    <w:name w:val="Tekst przypisu dolnego Znak11"/>
    <w:basedOn w:val="Domylnaczcionkaakapitu"/>
    <w:uiPriority w:val="99"/>
    <w:semiHidden/>
    <w:rsid w:val="00A30967"/>
    <w:rPr>
      <w:rFonts w:hAnsi="Arial" w:cs="Arial"/>
      <w:sz w:val="20"/>
      <w:szCs w:val="20"/>
    </w:rPr>
  </w:style>
  <w:style w:type="character" w:customStyle="1" w:styleId="FontStyle21">
    <w:name w:val="Font Style21"/>
    <w:uiPriority w:val="99"/>
    <w:rsid w:val="00A30967"/>
    <w:rPr>
      <w:rFonts w:ascii="Garamond" w:hAnsi="Garamond" w:cs="Garamond"/>
      <w:b/>
      <w:bCs/>
      <w:sz w:val="20"/>
      <w:szCs w:val="20"/>
    </w:rPr>
  </w:style>
  <w:style w:type="character" w:customStyle="1" w:styleId="FontStyle23">
    <w:name w:val="Font Style23"/>
    <w:basedOn w:val="Domylnaczcionkaakapitu"/>
    <w:uiPriority w:val="99"/>
    <w:rsid w:val="00A30967"/>
    <w:rPr>
      <w:rFonts w:ascii="Arial" w:hAnsi="Arial" w:cs="Arial"/>
      <w:sz w:val="22"/>
      <w:szCs w:val="22"/>
    </w:rPr>
  </w:style>
  <w:style w:type="paragraph" w:customStyle="1" w:styleId="P1">
    <w:name w:val="P 1"/>
    <w:basedOn w:val="Normalny"/>
    <w:qFormat/>
    <w:rsid w:val="00A30967"/>
    <w:pPr>
      <w:numPr>
        <w:numId w:val="28"/>
      </w:numPr>
      <w:spacing w:after="120"/>
      <w:jc w:val="both"/>
    </w:pPr>
    <w:rPr>
      <w:rFonts w:ascii="Arial" w:hAnsi="Arial" w:cs="Arial"/>
      <w:b/>
      <w:sz w:val="22"/>
      <w:szCs w:val="22"/>
    </w:rPr>
  </w:style>
  <w:style w:type="paragraph" w:customStyle="1" w:styleId="P11">
    <w:name w:val="P 1.1."/>
    <w:basedOn w:val="Normalny"/>
    <w:link w:val="P11Znak"/>
    <w:qFormat/>
    <w:rsid w:val="00A30967"/>
    <w:pPr>
      <w:numPr>
        <w:ilvl w:val="1"/>
        <w:numId w:val="28"/>
      </w:numPr>
      <w:spacing w:before="120"/>
      <w:jc w:val="both"/>
    </w:pPr>
    <w:rPr>
      <w:rFonts w:ascii="Arial" w:hAnsi="Arial" w:cs="Arial"/>
      <w:sz w:val="22"/>
      <w:szCs w:val="22"/>
    </w:rPr>
  </w:style>
  <w:style w:type="paragraph" w:customStyle="1" w:styleId="P111">
    <w:name w:val="P 1.1.1."/>
    <w:basedOn w:val="P11"/>
    <w:qFormat/>
    <w:rsid w:val="00A30967"/>
    <w:pPr>
      <w:numPr>
        <w:ilvl w:val="2"/>
      </w:numPr>
      <w:tabs>
        <w:tab w:val="clear" w:pos="360"/>
        <w:tab w:val="num" w:pos="2160"/>
      </w:tabs>
      <w:spacing w:after="240"/>
      <w:ind w:left="0" w:firstLine="0"/>
    </w:pPr>
  </w:style>
  <w:style w:type="character" w:customStyle="1" w:styleId="P11Znak">
    <w:name w:val="P 1.1. Znak"/>
    <w:link w:val="P11"/>
    <w:rsid w:val="00A30967"/>
    <w:rPr>
      <w:rFonts w:ascii="Arial" w:eastAsia="Times New Roman" w:hAnsi="Arial" w:cs="Arial"/>
      <w:lang w:eastAsia="pl-PL"/>
    </w:rPr>
  </w:style>
  <w:style w:type="paragraph" w:customStyle="1" w:styleId="P1111">
    <w:name w:val="P 1.1.1.1."/>
    <w:basedOn w:val="P111"/>
    <w:qFormat/>
    <w:rsid w:val="00A30967"/>
    <w:pPr>
      <w:numPr>
        <w:ilvl w:val="3"/>
      </w:numPr>
      <w:tabs>
        <w:tab w:val="clear" w:pos="360"/>
        <w:tab w:val="num" w:pos="2880"/>
      </w:tabs>
      <w:ind w:left="2880" w:hanging="360"/>
    </w:pPr>
  </w:style>
  <w:style w:type="character" w:customStyle="1" w:styleId="FontStyle20">
    <w:name w:val="Font Style20"/>
    <w:basedOn w:val="Domylnaczcionkaakapitu"/>
    <w:uiPriority w:val="99"/>
    <w:rsid w:val="00A30967"/>
    <w:rPr>
      <w:rFonts w:ascii="Arial Unicode MS" w:eastAsia="Arial Unicode MS" w:cs="Arial Unicode MS"/>
      <w:sz w:val="18"/>
      <w:szCs w:val="18"/>
    </w:rPr>
  </w:style>
  <w:style w:type="numbering" w:customStyle="1" w:styleId="Bezlisty3">
    <w:name w:val="Bez listy3"/>
    <w:next w:val="Bezlisty"/>
    <w:uiPriority w:val="99"/>
    <w:semiHidden/>
    <w:unhideWhenUsed/>
    <w:rsid w:val="00A30967"/>
  </w:style>
  <w:style w:type="paragraph" w:customStyle="1" w:styleId="Textbody">
    <w:name w:val="Text body"/>
    <w:basedOn w:val="Standard"/>
    <w:rsid w:val="00A30967"/>
    <w:pPr>
      <w:widowControl/>
      <w:autoSpaceDE w:val="0"/>
      <w:autoSpaceDN w:val="0"/>
      <w:spacing w:after="200" w:line="244" w:lineRule="auto"/>
      <w:jc w:val="both"/>
      <w:textAlignment w:val="baseline"/>
    </w:pPr>
    <w:rPr>
      <w:rFonts w:ascii="Cambria" w:eastAsia="Times New Roman" w:hAnsi="Cambria"/>
      <w:kern w:val="3"/>
      <w:sz w:val="20"/>
      <w:lang w:eastAsia="zh-CN"/>
    </w:rPr>
  </w:style>
  <w:style w:type="character" w:customStyle="1" w:styleId="Internetlink">
    <w:name w:val="Internet link"/>
    <w:rsid w:val="00A30967"/>
    <w:rPr>
      <w:color w:val="0000FF"/>
      <w:u w:val="single"/>
    </w:rPr>
  </w:style>
  <w:style w:type="character" w:customStyle="1" w:styleId="ZnakZnak81">
    <w:name w:val="Znak Znak81"/>
    <w:uiPriority w:val="99"/>
    <w:locked/>
    <w:rsid w:val="00A30967"/>
    <w:rPr>
      <w:rFonts w:ascii="Courier New" w:hAnsi="Courier New"/>
      <w:lang w:val="pl-PL" w:eastAsia="pl-PL"/>
    </w:rPr>
  </w:style>
  <w:style w:type="character" w:customStyle="1" w:styleId="ZnakZnak82">
    <w:name w:val="Znak Znak82"/>
    <w:uiPriority w:val="99"/>
    <w:locked/>
    <w:rsid w:val="00A30967"/>
    <w:rPr>
      <w:rFonts w:ascii="Courier New" w:hAnsi="Courier New"/>
      <w:lang w:val="pl-PL" w:eastAsia="pl-PL"/>
    </w:rPr>
  </w:style>
  <w:style w:type="paragraph" w:customStyle="1" w:styleId="Style13">
    <w:name w:val="Style13"/>
    <w:basedOn w:val="Normalny"/>
    <w:uiPriority w:val="99"/>
    <w:rsid w:val="00A30967"/>
    <w:pPr>
      <w:widowControl w:val="0"/>
      <w:autoSpaceDE w:val="0"/>
      <w:autoSpaceDN w:val="0"/>
      <w:adjustRightInd w:val="0"/>
      <w:spacing w:line="576" w:lineRule="exact"/>
      <w:ind w:hanging="528"/>
    </w:pPr>
    <w:rPr>
      <w:rFonts w:ascii="Palatino Linotype" w:eastAsiaTheme="minorEastAsia" w:hAnsi="Palatino Linotype" w:cstheme="minorBidi"/>
    </w:rPr>
  </w:style>
  <w:style w:type="character" w:customStyle="1" w:styleId="FontStyle19">
    <w:name w:val="Font Style19"/>
    <w:basedOn w:val="Domylnaczcionkaakapitu"/>
    <w:uiPriority w:val="99"/>
    <w:rsid w:val="00A30967"/>
    <w:rPr>
      <w:rFonts w:ascii="Arial" w:hAnsi="Arial" w:cs="Arial"/>
      <w:sz w:val="18"/>
      <w:szCs w:val="18"/>
    </w:rPr>
  </w:style>
  <w:style w:type="character" w:customStyle="1" w:styleId="ListParagraphChar">
    <w:name w:val="List Paragraph Char"/>
    <w:aliases w:val="Preambuła Char"/>
    <w:link w:val="Akapitzlist1"/>
    <w:locked/>
    <w:rsid w:val="00A30967"/>
    <w:rPr>
      <w:rFonts w:ascii="Times New Roman" w:eastAsia="Times New Roman" w:hAnsi="Times New Roman" w:cs="Times New Roman"/>
      <w:sz w:val="24"/>
      <w:szCs w:val="24"/>
      <w:lang w:eastAsia="pl-PL"/>
    </w:rPr>
  </w:style>
  <w:style w:type="paragraph" w:customStyle="1" w:styleId="Bezodstpw2">
    <w:name w:val="Bez odstępów2"/>
    <w:rsid w:val="00A30967"/>
    <w:pPr>
      <w:suppressAutoHyphens/>
      <w:spacing w:after="0" w:line="240" w:lineRule="auto"/>
    </w:pPr>
    <w:rPr>
      <w:rFonts w:ascii="Times New Roman" w:eastAsia="Calibri" w:hAnsi="Times New Roman" w:cs="Times New Roman"/>
      <w:sz w:val="24"/>
      <w:szCs w:val="24"/>
      <w:lang w:eastAsia="ar-SA"/>
    </w:rPr>
  </w:style>
  <w:style w:type="character" w:customStyle="1" w:styleId="FontStyle40">
    <w:name w:val="Font Style40"/>
    <w:basedOn w:val="Domylnaczcionkaakapitu"/>
    <w:rsid w:val="00A30967"/>
    <w:rPr>
      <w:rFonts w:ascii="Times New Roman" w:hAnsi="Times New Roman" w:cs="Times New Roman"/>
      <w:sz w:val="22"/>
      <w:szCs w:val="22"/>
    </w:rPr>
  </w:style>
  <w:style w:type="numbering" w:customStyle="1" w:styleId="WW8Num1">
    <w:name w:val="WW8Num1"/>
    <w:basedOn w:val="Bezlisty"/>
    <w:rsid w:val="00A30967"/>
    <w:pPr>
      <w:numPr>
        <w:numId w:val="29"/>
      </w:numPr>
    </w:pPr>
  </w:style>
  <w:style w:type="numbering" w:customStyle="1" w:styleId="WW8Num20">
    <w:name w:val="WW8Num20"/>
    <w:basedOn w:val="Bezlisty"/>
    <w:rsid w:val="00A30967"/>
    <w:pPr>
      <w:numPr>
        <w:numId w:val="30"/>
      </w:numPr>
    </w:pPr>
  </w:style>
  <w:style w:type="numbering" w:customStyle="1" w:styleId="WW8Num24">
    <w:name w:val="WW8Num24"/>
    <w:basedOn w:val="Bezlisty"/>
    <w:rsid w:val="00A30967"/>
    <w:pPr>
      <w:numPr>
        <w:numId w:val="31"/>
      </w:numPr>
    </w:pPr>
  </w:style>
  <w:style w:type="numbering" w:customStyle="1" w:styleId="WW8Num40">
    <w:name w:val="WW8Num40"/>
    <w:basedOn w:val="Bezlisty"/>
    <w:rsid w:val="00A30967"/>
    <w:pPr>
      <w:numPr>
        <w:numId w:val="32"/>
      </w:numPr>
    </w:pPr>
  </w:style>
  <w:style w:type="numbering" w:customStyle="1" w:styleId="WW8Num50">
    <w:name w:val="WW8Num50"/>
    <w:basedOn w:val="Bezlisty"/>
    <w:rsid w:val="00A30967"/>
    <w:pPr>
      <w:numPr>
        <w:numId w:val="33"/>
      </w:numPr>
    </w:pPr>
  </w:style>
  <w:style w:type="numbering" w:customStyle="1" w:styleId="WW8Num59">
    <w:name w:val="WW8Num59"/>
    <w:basedOn w:val="Bezlisty"/>
    <w:rsid w:val="00A30967"/>
    <w:pPr>
      <w:numPr>
        <w:numId w:val="34"/>
      </w:numPr>
    </w:pPr>
  </w:style>
  <w:style w:type="paragraph" w:customStyle="1" w:styleId="Bezodstpw3">
    <w:name w:val="Bez odstępów3"/>
    <w:rsid w:val="00A30967"/>
    <w:pPr>
      <w:spacing w:after="0" w:line="240" w:lineRule="auto"/>
    </w:pPr>
    <w:rPr>
      <w:rFonts w:ascii="Times New Roman" w:eastAsia="Calibri" w:hAnsi="Times New Roman" w:cs="Times New Roman"/>
      <w:sz w:val="24"/>
      <w:szCs w:val="24"/>
      <w:lang w:eastAsia="pl-PL"/>
    </w:rPr>
  </w:style>
  <w:style w:type="paragraph" w:customStyle="1" w:styleId="col-xs-3">
    <w:name w:val="col-xs-3"/>
    <w:basedOn w:val="Normalny"/>
    <w:rsid w:val="00A30967"/>
    <w:pPr>
      <w:spacing w:after="136"/>
    </w:pPr>
  </w:style>
  <w:style w:type="paragraph" w:customStyle="1" w:styleId="col-xs-9">
    <w:name w:val="col-xs-9"/>
    <w:basedOn w:val="Normalny"/>
    <w:rsid w:val="00A30967"/>
    <w:pPr>
      <w:spacing w:after="136"/>
    </w:pPr>
  </w:style>
  <w:style w:type="numbering" w:customStyle="1" w:styleId="WW8Num511">
    <w:name w:val="WW8Num511"/>
    <w:basedOn w:val="Bezlisty"/>
    <w:rsid w:val="00A30967"/>
    <w:pPr>
      <w:numPr>
        <w:numId w:val="7"/>
      </w:numPr>
    </w:pPr>
  </w:style>
  <w:style w:type="numbering" w:customStyle="1" w:styleId="WW8Num512">
    <w:name w:val="WW8Num512"/>
    <w:basedOn w:val="Bezlisty"/>
    <w:rsid w:val="00A30967"/>
    <w:pPr>
      <w:numPr>
        <w:numId w:val="4"/>
      </w:numPr>
    </w:pPr>
  </w:style>
  <w:style w:type="numbering" w:customStyle="1" w:styleId="WW8Num31">
    <w:name w:val="WW8Num31"/>
    <w:basedOn w:val="Bezlisty"/>
    <w:rsid w:val="00A30967"/>
    <w:pPr>
      <w:numPr>
        <w:numId w:val="5"/>
      </w:numPr>
    </w:pPr>
  </w:style>
  <w:style w:type="numbering" w:customStyle="1" w:styleId="WW8Num251">
    <w:name w:val="WW8Num251"/>
    <w:basedOn w:val="Bezlisty"/>
    <w:rsid w:val="00A30967"/>
    <w:pPr>
      <w:numPr>
        <w:numId w:val="6"/>
      </w:numPr>
    </w:pPr>
  </w:style>
  <w:style w:type="paragraph" w:customStyle="1" w:styleId="Akapitzlist6">
    <w:name w:val="Akapit z listą6"/>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4">
    <w:name w:val="Bez odstępów4"/>
    <w:rsid w:val="00A30967"/>
    <w:pPr>
      <w:suppressAutoHyphens/>
      <w:spacing w:after="0" w:line="240" w:lineRule="auto"/>
    </w:pPr>
    <w:rPr>
      <w:rFonts w:ascii="Times New Roman" w:eastAsia="Calibri" w:hAnsi="Times New Roman" w:cs="Times New Roman"/>
      <w:sz w:val="24"/>
      <w:szCs w:val="24"/>
      <w:lang w:eastAsia="ar-SA"/>
    </w:rPr>
  </w:style>
  <w:style w:type="paragraph" w:customStyle="1" w:styleId="Akapitzlist7">
    <w:name w:val="Akapit z listą7"/>
    <w:basedOn w:val="Normalny"/>
    <w:rsid w:val="00A30967"/>
    <w:pPr>
      <w:suppressAutoHyphens/>
      <w:spacing w:after="200" w:line="276" w:lineRule="auto"/>
      <w:ind w:left="720"/>
    </w:pPr>
    <w:rPr>
      <w:rFonts w:ascii="Calibri" w:hAnsi="Calibri" w:cs="Calibri"/>
      <w:sz w:val="22"/>
      <w:szCs w:val="22"/>
      <w:lang w:eastAsia="ar-SA"/>
    </w:rPr>
  </w:style>
  <w:style w:type="paragraph" w:customStyle="1" w:styleId="Bezodstpw5">
    <w:name w:val="Bez odstępów5"/>
    <w:rsid w:val="00A30967"/>
    <w:pPr>
      <w:suppressAutoHyphens/>
      <w:spacing w:after="0" w:line="240" w:lineRule="auto"/>
    </w:pPr>
    <w:rPr>
      <w:rFonts w:ascii="Times New Roman" w:eastAsia="Calibri" w:hAnsi="Times New Roman" w:cs="Times New Roman"/>
      <w:sz w:val="24"/>
      <w:szCs w:val="24"/>
      <w:lang w:eastAsia="ar-SA"/>
    </w:rPr>
  </w:style>
  <w:style w:type="numbering" w:customStyle="1" w:styleId="WW8Num252">
    <w:name w:val="WW8Num252"/>
    <w:basedOn w:val="Bezlisty"/>
    <w:rsid w:val="00A30967"/>
  </w:style>
  <w:style w:type="numbering" w:customStyle="1" w:styleId="WW8Num5111">
    <w:name w:val="WW8Num5111"/>
    <w:basedOn w:val="Bezlisty"/>
    <w:rsid w:val="00A30967"/>
  </w:style>
  <w:style w:type="numbering" w:customStyle="1" w:styleId="WW8Num253">
    <w:name w:val="WW8Num253"/>
    <w:basedOn w:val="Bezlisty"/>
    <w:rsid w:val="00A30967"/>
  </w:style>
  <w:style w:type="numbering" w:customStyle="1" w:styleId="WW8Num5112">
    <w:name w:val="WW8Num5112"/>
    <w:basedOn w:val="Bezlisty"/>
    <w:rsid w:val="00A30967"/>
  </w:style>
  <w:style w:type="character" w:customStyle="1" w:styleId="FontStyle68">
    <w:name w:val="Font Style68"/>
    <w:basedOn w:val="Domylnaczcionkaakapitu"/>
    <w:uiPriority w:val="99"/>
    <w:rsid w:val="00A30967"/>
    <w:rPr>
      <w:rFonts w:ascii="Calibri" w:hAnsi="Calibri" w:cs="Calibri"/>
      <w:sz w:val="20"/>
      <w:szCs w:val="20"/>
    </w:rPr>
  </w:style>
  <w:style w:type="table" w:customStyle="1" w:styleId="Tabela-Siatka3">
    <w:name w:val="Tabela - Siatka3"/>
    <w:basedOn w:val="Standardowy"/>
    <w:next w:val="Tabela-Siatka"/>
    <w:uiPriority w:val="99"/>
    <w:rsid w:val="00A30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A30967"/>
  </w:style>
  <w:style w:type="table" w:customStyle="1" w:styleId="Tabela-Siatka2">
    <w:name w:val="Tabela - Siatka2"/>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iwz1">
    <w:name w:val="siwz1"/>
    <w:rsid w:val="00A30967"/>
    <w:pPr>
      <w:numPr>
        <w:numId w:val="2"/>
      </w:numPr>
    </w:pPr>
  </w:style>
  <w:style w:type="numbering" w:customStyle="1" w:styleId="Biecalista11">
    <w:name w:val="Bieżąca lista11"/>
    <w:rsid w:val="00A30967"/>
    <w:pPr>
      <w:numPr>
        <w:numId w:val="174"/>
      </w:numPr>
    </w:pPr>
  </w:style>
  <w:style w:type="numbering" w:customStyle="1" w:styleId="Bezlisty11">
    <w:name w:val="Bez listy11"/>
    <w:next w:val="Bezlisty"/>
    <w:semiHidden/>
    <w:unhideWhenUsed/>
    <w:rsid w:val="00A30967"/>
  </w:style>
  <w:style w:type="table" w:customStyle="1" w:styleId="Tabela-Siatka11">
    <w:name w:val="Tabela - Siatka11"/>
    <w:basedOn w:val="Standardowy"/>
    <w:next w:val="Tabela-Siatka"/>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Pogrubienie">
    <w:name w:val="Tekst treści + Pogrubienie"/>
    <w:basedOn w:val="Teksttreci"/>
    <w:rsid w:val="00A3096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pl-PL" w:eastAsia="pl-PL" w:bidi="pl-PL"/>
    </w:rPr>
  </w:style>
  <w:style w:type="character" w:customStyle="1" w:styleId="Kolorowalistaakcent1Znak">
    <w:name w:val="Kolorowa lista — akcent 1 Znak"/>
    <w:link w:val="Kolorowalistaakcent1"/>
    <w:uiPriority w:val="34"/>
    <w:rsid w:val="00A30967"/>
    <w:rPr>
      <w:rFonts w:ascii="Times New Roman" w:eastAsia="Times New Roman" w:hAnsi="Times New Roman"/>
    </w:rPr>
  </w:style>
  <w:style w:type="table" w:customStyle="1" w:styleId="Kolorowalistaakcent11">
    <w:name w:val="Kolorowa lista — akcent 11"/>
    <w:basedOn w:val="Standardowy"/>
    <w:next w:val="Kolorowalistaakcent1"/>
    <w:uiPriority w:val="34"/>
    <w:rsid w:val="00A30967"/>
    <w:pPr>
      <w:spacing w:after="0" w:line="240" w:lineRule="auto"/>
    </w:pPr>
    <w:rPr>
      <w:rFonts w:ascii="Times New Roman" w:eastAsia="Times New Roman" w:hAnsi="Times New Roman"/>
      <w:sz w:val="24"/>
      <w:szCs w:val="24"/>
      <w:lang w:val="en-US"/>
    </w:rPr>
    <w:tblPr>
      <w:tblStyleRowBandSize w:val="1"/>
      <w:tblStyleColBandSize w:val="1"/>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paragraph" w:customStyle="1" w:styleId="Style16">
    <w:name w:val="Style16"/>
    <w:basedOn w:val="Normalny"/>
    <w:uiPriority w:val="99"/>
    <w:rsid w:val="00A30967"/>
    <w:pPr>
      <w:widowControl w:val="0"/>
      <w:autoSpaceDE w:val="0"/>
      <w:autoSpaceDN w:val="0"/>
      <w:adjustRightInd w:val="0"/>
    </w:pPr>
  </w:style>
  <w:style w:type="character" w:customStyle="1" w:styleId="FontStyle26">
    <w:name w:val="Font Style26"/>
    <w:basedOn w:val="Domylnaczcionkaakapitu"/>
    <w:uiPriority w:val="99"/>
    <w:rsid w:val="00A30967"/>
    <w:rPr>
      <w:rFonts w:ascii="Arial" w:hAnsi="Arial" w:cs="Arial"/>
      <w:b/>
      <w:bCs/>
      <w:sz w:val="24"/>
      <w:szCs w:val="24"/>
    </w:rPr>
  </w:style>
  <w:style w:type="character" w:styleId="Tytuksiki">
    <w:name w:val="Book Title"/>
    <w:uiPriority w:val="99"/>
    <w:qFormat/>
    <w:rsid w:val="00A30967"/>
    <w:rPr>
      <w:rFonts w:cs="Times New Roman"/>
      <w:b/>
      <w:bCs/>
      <w:smallCaps/>
      <w:spacing w:val="5"/>
    </w:rPr>
  </w:style>
  <w:style w:type="paragraph" w:customStyle="1" w:styleId="edyta">
    <w:name w:val="edyta"/>
    <w:basedOn w:val="Normalny"/>
    <w:rsid w:val="00A30967"/>
    <w:pPr>
      <w:numPr>
        <w:numId w:val="35"/>
      </w:numPr>
      <w:autoSpaceDE w:val="0"/>
      <w:autoSpaceDN w:val="0"/>
      <w:jc w:val="both"/>
    </w:pPr>
    <w:rPr>
      <w:rFonts w:ascii="Arial" w:hAnsi="Arial"/>
      <w:b/>
      <w:bCs/>
    </w:rPr>
  </w:style>
  <w:style w:type="character" w:customStyle="1" w:styleId="Podtytutabeli">
    <w:name w:val="Podtytuł tabeli"/>
    <w:rsid w:val="00A30967"/>
    <w:rPr>
      <w:rFonts w:ascii="Trebuchet MS" w:hAnsi="Trebuchet MS"/>
      <w:b/>
      <w:bCs/>
      <w:color w:val="FFFFFF"/>
      <w:sz w:val="20"/>
    </w:rPr>
  </w:style>
  <w:style w:type="paragraph" w:customStyle="1" w:styleId="Nagwektabelizmian">
    <w:name w:val="Nagłówek tabeli zmian"/>
    <w:basedOn w:val="Normalny"/>
    <w:rsid w:val="00A30967"/>
    <w:pPr>
      <w:jc w:val="center"/>
    </w:pPr>
    <w:rPr>
      <w:rFonts w:ascii="Trebuchet MS" w:hAnsi="Trebuchet MS"/>
      <w:sz w:val="20"/>
      <w:szCs w:val="20"/>
    </w:rPr>
  </w:style>
  <w:style w:type="numbering" w:customStyle="1" w:styleId="Styl2">
    <w:name w:val="Styl2"/>
    <w:uiPriority w:val="99"/>
    <w:rsid w:val="00A30967"/>
    <w:pPr>
      <w:numPr>
        <w:numId w:val="36"/>
      </w:numPr>
    </w:pPr>
  </w:style>
  <w:style w:type="table" w:styleId="Kolorowalistaakcent1">
    <w:name w:val="Colorful List Accent 1"/>
    <w:basedOn w:val="Standardowy"/>
    <w:link w:val="Kolorowalistaakcent1Znak"/>
    <w:uiPriority w:val="34"/>
    <w:rsid w:val="00A30967"/>
    <w:pPr>
      <w:spacing w:after="0" w:line="240" w:lineRule="auto"/>
    </w:pPr>
    <w:rPr>
      <w:rFonts w:ascii="Times New Roman" w:eastAsia="Times New Roman" w:hAnsi="Times New Roman"/>
    </w:r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numbering" w:customStyle="1" w:styleId="Bezlisty5">
    <w:name w:val="Bez listy5"/>
    <w:next w:val="Bezlisty"/>
    <w:semiHidden/>
    <w:rsid w:val="00A30967"/>
  </w:style>
  <w:style w:type="table" w:customStyle="1" w:styleId="Tabela-Siatka4">
    <w:name w:val="Tabela - Siatka4"/>
    <w:basedOn w:val="Standardowy"/>
    <w:next w:val="Tabela-Siatka"/>
    <w:uiPriority w:val="59"/>
    <w:rsid w:val="00A309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A30967"/>
    <w:rPr>
      <w:rFonts w:ascii="Verdana" w:hAnsi="Verdana" w:hint="default"/>
      <w:b/>
      <w:bCs/>
      <w:i w:val="0"/>
      <w:iCs w:val="0"/>
      <w:sz w:val="23"/>
      <w:szCs w:val="23"/>
    </w:rPr>
  </w:style>
  <w:style w:type="paragraph" w:customStyle="1" w:styleId="Nagwektabeli0">
    <w:name w:val="Nagłówek tabeli"/>
    <w:basedOn w:val="Normalny"/>
    <w:rsid w:val="00A30967"/>
    <w:pPr>
      <w:spacing w:line="276" w:lineRule="auto"/>
      <w:ind w:firstLine="432"/>
      <w:jc w:val="both"/>
    </w:pPr>
    <w:rPr>
      <w:rFonts w:ascii="Trebuchet MS" w:eastAsia="MS Mincho" w:hAnsi="Trebuchet MS"/>
      <w:b/>
      <w:bCs/>
      <w:sz w:val="22"/>
      <w:szCs w:val="20"/>
    </w:rPr>
  </w:style>
  <w:style w:type="paragraph" w:customStyle="1" w:styleId="TeksttabeliMSpogrubiony">
    <w:name w:val="Tekst tabeli MS pogrubiony"/>
    <w:basedOn w:val="Normalny"/>
    <w:rsid w:val="00A30967"/>
    <w:pPr>
      <w:spacing w:before="120" w:after="120" w:line="276" w:lineRule="auto"/>
      <w:ind w:firstLine="432"/>
      <w:jc w:val="both"/>
    </w:pPr>
    <w:rPr>
      <w:rFonts w:ascii="Trebuchet MS" w:eastAsia="MS Mincho" w:hAnsi="Trebuchet MS"/>
      <w:b/>
      <w:bCs/>
      <w:color w:val="000000"/>
      <w:sz w:val="20"/>
      <w:szCs w:val="20"/>
    </w:rPr>
  </w:style>
  <w:style w:type="paragraph" w:customStyle="1" w:styleId="TeksttabeliMS">
    <w:name w:val="Tekst tabeli MS"/>
    <w:basedOn w:val="Normalny"/>
    <w:link w:val="TeksttabeliMSZnak"/>
    <w:rsid w:val="00A30967"/>
    <w:pPr>
      <w:spacing w:before="120" w:after="120" w:line="276" w:lineRule="auto"/>
      <w:ind w:firstLine="432"/>
      <w:jc w:val="both"/>
    </w:pPr>
    <w:rPr>
      <w:rFonts w:ascii="Trebuchet MS" w:eastAsia="MS Mincho" w:hAnsi="Trebuchet MS"/>
      <w:color w:val="000000"/>
      <w:sz w:val="20"/>
      <w:szCs w:val="20"/>
    </w:rPr>
  </w:style>
  <w:style w:type="character" w:customStyle="1" w:styleId="TeksttabeliMSZnak">
    <w:name w:val="Tekst tabeli MS Znak"/>
    <w:link w:val="TeksttabeliMS"/>
    <w:rsid w:val="00A30967"/>
    <w:rPr>
      <w:rFonts w:ascii="Trebuchet MS" w:eastAsia="MS Mincho" w:hAnsi="Trebuchet MS" w:cs="Times New Roman"/>
      <w:color w:val="000000"/>
      <w:sz w:val="20"/>
      <w:szCs w:val="20"/>
      <w:lang w:eastAsia="pl-PL"/>
    </w:rPr>
  </w:style>
  <w:style w:type="table" w:customStyle="1" w:styleId="Tabela-Siatka5">
    <w:name w:val="Tabela - Siatka5"/>
    <w:basedOn w:val="Standardowy"/>
    <w:next w:val="Tabela-Siatka"/>
    <w:uiPriority w:val="99"/>
    <w:rsid w:val="00A30967"/>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043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zyge3dc" TargetMode="External"/><Relationship Id="rId13" Type="http://schemas.openxmlformats.org/officeDocument/2006/relationships/header" Target="header1.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galis.pl/document-view.seam?documentId=mfrxilrtg4ytmnjug4ztk"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kobrgeztcltqmfyc4njxgaydanrsg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kmjxgmydsltqmfyc4njugyztamjxgm"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sip.legalis.pl/document-view.seam?documentId=mfrxilrtg4ytgmrthazdg"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17490-CF25-4E19-9F7F-397DBBA3B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556</TotalTime>
  <Pages>39</Pages>
  <Words>10664</Words>
  <Characters>63989</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74504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Szostak</dc:creator>
  <cp:lastModifiedBy>Napiórkowska Ewa  (DIRS)</cp:lastModifiedBy>
  <cp:revision>21</cp:revision>
  <cp:lastPrinted>2017-04-20T12:57:00Z</cp:lastPrinted>
  <dcterms:created xsi:type="dcterms:W3CDTF">2020-08-19T12:18:00Z</dcterms:created>
  <dcterms:modified xsi:type="dcterms:W3CDTF">2022-05-27T20:31:00Z</dcterms:modified>
</cp:coreProperties>
</file>